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7885BAFF" w:rsidR="00915D73" w:rsidRPr="002B516C" w:rsidRDefault="003F1AB7" w:rsidP="00A6605B">
      <w:pPr>
        <w:tabs>
          <w:tab w:val="right" w:pos="9639"/>
        </w:tabs>
        <w:rPr>
          <w:rFonts w:ascii="Arial" w:eastAsiaTheme="minorEastAsia" w:hAnsi="Arial" w:cs="Arial"/>
          <w:b/>
          <w:sz w:val="24"/>
          <w:szCs w:val="24"/>
        </w:rPr>
      </w:pPr>
      <w:bookmarkStart w:id="0" w:name="_Hlk491845607"/>
      <w:r w:rsidRPr="00786F6C">
        <w:rPr>
          <w:rFonts w:ascii="Arial" w:eastAsiaTheme="minorEastAsia" w:hAnsi="Arial" w:cs="Arial"/>
          <w:b/>
          <w:sz w:val="24"/>
          <w:szCs w:val="24"/>
        </w:rPr>
        <w:t>3GPP TSG-RAN WG4 Meeting #10</w:t>
      </w:r>
      <w:r>
        <w:rPr>
          <w:rFonts w:ascii="Arial" w:eastAsiaTheme="minorEastAsia" w:hAnsi="Arial" w:cs="Arial"/>
          <w:b/>
          <w:sz w:val="24"/>
          <w:szCs w:val="24"/>
        </w:rPr>
        <w:t>8</w:t>
      </w:r>
      <w:r w:rsidR="000E21E0">
        <w:rPr>
          <w:rFonts w:ascii="Arial" w:eastAsiaTheme="minorEastAsia" w:hAnsi="Arial" w:cs="Arial" w:hint="eastAsia"/>
          <w:b/>
          <w:sz w:val="24"/>
          <w:szCs w:val="24"/>
        </w:rPr>
        <w:t>-</w:t>
      </w:r>
      <w:r w:rsidR="000E21E0">
        <w:rPr>
          <w:rFonts w:ascii="Arial" w:eastAsiaTheme="minorEastAsia" w:hAnsi="Arial" w:cs="Arial"/>
          <w:b/>
          <w:sz w:val="24"/>
          <w:szCs w:val="24"/>
        </w:rPr>
        <w:t>bis</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3260D7" w:rsidRPr="00E83F1D">
        <w:rPr>
          <w:rFonts w:ascii="Arial" w:eastAsia="MS Mincho" w:hAnsi="Arial" w:cs="Arial"/>
          <w:b/>
          <w:sz w:val="24"/>
          <w:szCs w:val="24"/>
        </w:rPr>
        <w:t xml:space="preserve">   </w:t>
      </w:r>
      <w:r w:rsidR="00E83F1D" w:rsidRPr="00E83F1D">
        <w:rPr>
          <w:rFonts w:ascii="Arial" w:eastAsiaTheme="minorEastAsia" w:hAnsi="Arial" w:cs="Arial"/>
          <w:b/>
          <w:sz w:val="24"/>
          <w:szCs w:val="24"/>
        </w:rPr>
        <w:t>R4-2316770</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989966" w14:textId="2B48211A" w:rsidR="008B789A" w:rsidRDefault="000E21E0" w:rsidP="008B789A">
      <w:pPr>
        <w:spacing w:after="120"/>
        <w:ind w:left="1985" w:hanging="1985"/>
        <w:rPr>
          <w:rFonts w:ascii="Arial" w:eastAsiaTheme="minorEastAsia" w:hAnsi="Arial" w:cs="Arial"/>
          <w:b/>
          <w:sz w:val="24"/>
          <w:szCs w:val="24"/>
        </w:rPr>
      </w:pPr>
      <w:r w:rsidRPr="000E21E0">
        <w:rPr>
          <w:rFonts w:ascii="Arial" w:eastAsiaTheme="minorEastAsia" w:hAnsi="Arial" w:cs="Arial"/>
          <w:b/>
          <w:sz w:val="24"/>
          <w:szCs w:val="24"/>
        </w:rPr>
        <w:t>Xiamen, China, October 09 – October 13, 2023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2D357367" w:rsidR="00915D73" w:rsidRPr="00873E1F" w:rsidRDefault="00915D73" w:rsidP="007462A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E83F1D" w:rsidRPr="00E83F1D">
        <w:rPr>
          <w:rFonts w:ascii="Arial" w:eastAsiaTheme="minorEastAsia" w:hAnsi="Arial" w:cs="Arial"/>
          <w:color w:val="000000"/>
        </w:rPr>
        <w:t>Discussion on scheduling and measurement restrictions</w:t>
      </w:r>
    </w:p>
    <w:p w14:paraId="375AF706" w14:textId="68F74863" w:rsidR="00C91067" w:rsidRPr="000B213F" w:rsidRDefault="00915D73" w:rsidP="00DB2A70">
      <w:pPr>
        <w:tabs>
          <w:tab w:val="left" w:pos="284"/>
          <w:tab w:val="left" w:pos="568"/>
          <w:tab w:val="left" w:pos="852"/>
          <w:tab w:val="left" w:pos="1136"/>
          <w:tab w:val="left" w:pos="1420"/>
          <w:tab w:val="left" w:pos="1988"/>
          <w:tab w:val="left" w:pos="2030"/>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00DB2A70" w:rsidRPr="00DB2A70">
        <w:rPr>
          <w:rFonts w:ascii="Arial" w:eastAsiaTheme="minorEastAsia" w:hAnsi="Arial" w:cs="Arial"/>
          <w:color w:val="000000"/>
        </w:rPr>
        <w:t>5.7.2.4</w:t>
      </w:r>
    </w:p>
    <w:p w14:paraId="67B0962B" w14:textId="559E4EE0"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2C52" w:rsidRPr="00212C52">
        <w:rPr>
          <w:rFonts w:ascii="Arial" w:eastAsia="MS Mincho" w:hAnsi="Arial" w:cs="Arial"/>
          <w:color w:val="000000"/>
          <w:lang w:eastAsia="ja-JP"/>
        </w:rPr>
        <w:t>Discussion</w:t>
      </w:r>
    </w:p>
    <w:p w14:paraId="64886893" w14:textId="7C4556C8" w:rsidR="00EB55B4" w:rsidRPr="00DA1FC3" w:rsidRDefault="00915D73" w:rsidP="00DA1FC3">
      <w:pPr>
        <w:pStyle w:val="1"/>
        <w:tabs>
          <w:tab w:val="num" w:pos="522"/>
        </w:tabs>
        <w:ind w:left="0" w:firstLine="0"/>
        <w:rPr>
          <w:rFonts w:ascii="Times New Roman" w:hAnsi="Times New Roman"/>
          <w:lang w:val="en-US" w:eastAsia="zh-CN"/>
        </w:rPr>
      </w:pPr>
      <w:r w:rsidRPr="00DA1FC3">
        <w:rPr>
          <w:rFonts w:ascii="Times New Roman" w:hAnsi="Times New Roman"/>
          <w:lang w:val="en-US" w:eastAsia="zh-CN"/>
        </w:rPr>
        <w:t>1. Introduction</w:t>
      </w:r>
    </w:p>
    <w:p w14:paraId="621C8FFD" w14:textId="389B76E3" w:rsidR="00E20D20" w:rsidRDefault="00283616" w:rsidP="001B4A44">
      <w:pPr>
        <w:spacing w:beforeLines="50" w:before="120" w:afterLines="50" w:after="120"/>
        <w:rPr>
          <w:rFonts w:ascii="Times New Roman" w:hAnsi="Times New Roman"/>
          <w:sz w:val="20"/>
          <w:szCs w:val="20"/>
          <w:lang w:val="sv-SE"/>
        </w:rPr>
      </w:pPr>
      <w:r>
        <w:rPr>
          <w:rFonts w:ascii="Times New Roman" w:hAnsi="Times New Roman" w:hint="eastAsia"/>
          <w:sz w:val="20"/>
          <w:szCs w:val="20"/>
          <w:lang w:val="sv-SE"/>
        </w:rPr>
        <w:t>I</w:t>
      </w:r>
      <w:r>
        <w:rPr>
          <w:rFonts w:ascii="Times New Roman" w:hAnsi="Times New Roman"/>
          <w:sz w:val="20"/>
          <w:szCs w:val="20"/>
          <w:lang w:val="sv-SE"/>
        </w:rPr>
        <w:t xml:space="preserve">n last meeting, all the open issues were solved except </w:t>
      </w:r>
      <w:r w:rsidR="00E20D20">
        <w:rPr>
          <w:rFonts w:ascii="Times New Roman" w:hAnsi="Times New Roman"/>
          <w:sz w:val="20"/>
          <w:szCs w:val="20"/>
          <w:lang w:val="sv-SE"/>
        </w:rPr>
        <w:t xml:space="preserve">for the </w:t>
      </w:r>
      <w:r w:rsidR="0075535D">
        <w:rPr>
          <w:rFonts w:ascii="Times New Roman" w:hAnsi="Times New Roman"/>
          <w:sz w:val="20"/>
          <w:szCs w:val="20"/>
          <w:lang w:val="sv-SE"/>
        </w:rPr>
        <w:t>aspects</w:t>
      </w:r>
      <w:r w:rsidR="00E20D20">
        <w:rPr>
          <w:rFonts w:ascii="Times New Roman" w:hAnsi="Times New Roman"/>
          <w:sz w:val="20"/>
          <w:szCs w:val="20"/>
          <w:lang w:val="sv-SE"/>
        </w:rPr>
        <w:t xml:space="preserve"> on</w:t>
      </w:r>
      <w:r w:rsidR="00E20767">
        <w:rPr>
          <w:rFonts w:ascii="Times New Roman" w:hAnsi="Times New Roman"/>
          <w:sz w:val="20"/>
          <w:szCs w:val="20"/>
          <w:lang w:val="sv-SE"/>
        </w:rPr>
        <w:t>[1]</w:t>
      </w:r>
    </w:p>
    <w:p w14:paraId="0CD2F6F0" w14:textId="3FE2A6EE" w:rsidR="00D42763" w:rsidRDefault="00D42763" w:rsidP="00D42763">
      <w:pPr>
        <w:pStyle w:val="aff8"/>
        <w:numPr>
          <w:ilvl w:val="0"/>
          <w:numId w:val="29"/>
        </w:numPr>
        <w:spacing w:beforeLines="50" w:before="120" w:afterLines="50" w:after="120"/>
        <w:ind w:firstLineChars="0"/>
        <w:rPr>
          <w:lang w:val="sv-SE"/>
        </w:rPr>
      </w:pPr>
      <w:r>
        <w:rPr>
          <w:lang w:val="sv-SE"/>
        </w:rPr>
        <w:t>W</w:t>
      </w:r>
      <w:r w:rsidRPr="00D42763">
        <w:rPr>
          <w:lang w:val="sv-SE"/>
        </w:rPr>
        <w:t>hether scheduling restrictions</w:t>
      </w:r>
      <w:r w:rsidR="00C4721D">
        <w:rPr>
          <w:lang w:val="sv-SE"/>
        </w:rPr>
        <w:t>/</w:t>
      </w:r>
      <w:r w:rsidR="00C4721D" w:rsidRPr="00EF5C87">
        <w:rPr>
          <w:color w:val="000000" w:themeColor="text1"/>
        </w:rPr>
        <w:t>measurement restrictions</w:t>
      </w:r>
      <w:r w:rsidRPr="00D42763">
        <w:rPr>
          <w:lang w:val="sv-SE"/>
        </w:rPr>
        <w:t xml:space="preserve"> are needed for UEs supporting simultaneous reception with mixed numerologies </w:t>
      </w:r>
    </w:p>
    <w:p w14:paraId="76416181" w14:textId="61FF5E81" w:rsidR="0075535D" w:rsidRPr="0025013D" w:rsidRDefault="0075535D" w:rsidP="0075535D">
      <w:pPr>
        <w:spacing w:beforeLines="50" w:before="120" w:afterLines="50" w:after="120"/>
        <w:rPr>
          <w:rFonts w:ascii="Times New Roman" w:eastAsia="MS Mincho" w:hAnsi="Times New Roman"/>
          <w:sz w:val="20"/>
          <w:szCs w:val="20"/>
          <w:lang w:val="sv-SE" w:eastAsia="en-US"/>
        </w:rPr>
      </w:pPr>
      <w:r w:rsidRPr="0025013D">
        <w:rPr>
          <w:rFonts w:ascii="Times New Roman" w:eastAsia="MS Mincho" w:hAnsi="Times New Roman"/>
          <w:sz w:val="20"/>
          <w:szCs w:val="20"/>
          <w:lang w:val="sv-SE" w:eastAsia="en-US"/>
        </w:rPr>
        <w:t>I</w:t>
      </w:r>
      <w:r w:rsidRPr="0025013D">
        <w:rPr>
          <w:rFonts w:ascii="Times New Roman" w:eastAsia="MS Mincho" w:hAnsi="Times New Roman" w:hint="eastAsia"/>
          <w:sz w:val="20"/>
          <w:szCs w:val="20"/>
          <w:lang w:val="sv-SE" w:eastAsia="en-US"/>
        </w:rPr>
        <w:t>n</w:t>
      </w:r>
      <w:r w:rsidRPr="0025013D">
        <w:rPr>
          <w:rFonts w:ascii="Times New Roman" w:eastAsia="MS Mincho" w:hAnsi="Times New Roman"/>
          <w:sz w:val="20"/>
          <w:szCs w:val="20"/>
          <w:lang w:val="sv-SE" w:eastAsia="en-US"/>
        </w:rPr>
        <w:t xml:space="preserve"> this contribution, we would like to share our viewpoints for the </w:t>
      </w:r>
      <w:r w:rsidR="0025013D" w:rsidRPr="0025013D">
        <w:rPr>
          <w:rFonts w:ascii="Times New Roman" w:eastAsia="MS Mincho" w:hAnsi="Times New Roman"/>
          <w:sz w:val="20"/>
          <w:szCs w:val="20"/>
          <w:lang w:val="sv-SE" w:eastAsia="en-US"/>
        </w:rPr>
        <w:t xml:space="preserve">mixed numerologies on the </w:t>
      </w:r>
      <w:r w:rsidR="00DB2A70" w:rsidRPr="0025013D">
        <w:rPr>
          <w:rFonts w:ascii="Times New Roman" w:eastAsia="MS Mincho" w:hAnsi="Times New Roman"/>
          <w:sz w:val="20"/>
          <w:szCs w:val="20"/>
          <w:lang w:val="sv-SE" w:eastAsia="en-US"/>
        </w:rPr>
        <w:t>scheduling restrictions</w:t>
      </w:r>
      <w:r w:rsidRPr="0025013D">
        <w:rPr>
          <w:rFonts w:ascii="Times New Roman" w:eastAsia="MS Mincho" w:hAnsi="Times New Roman"/>
          <w:sz w:val="20"/>
          <w:szCs w:val="20"/>
          <w:lang w:val="sv-SE" w:eastAsia="en-US"/>
        </w:rPr>
        <w:t xml:space="preserve"> related </w:t>
      </w:r>
      <w:r w:rsidR="008054D5" w:rsidRPr="0025013D">
        <w:rPr>
          <w:rFonts w:ascii="Times New Roman" w:eastAsia="MS Mincho" w:hAnsi="Times New Roman"/>
          <w:sz w:val="20"/>
          <w:szCs w:val="20"/>
          <w:lang w:val="sv-SE" w:eastAsia="en-US"/>
        </w:rPr>
        <w:t>aspects.</w:t>
      </w:r>
    </w:p>
    <w:p w14:paraId="3F8EFD87" w14:textId="51D906F2" w:rsidR="00DA1FC3" w:rsidRDefault="00DA1FC3" w:rsidP="00DA1FC3">
      <w:pPr>
        <w:pStyle w:val="1"/>
        <w:tabs>
          <w:tab w:val="num" w:pos="522"/>
        </w:tabs>
        <w:ind w:left="0" w:firstLine="0"/>
        <w:rPr>
          <w:rFonts w:ascii="Times New Roman" w:hAnsi="Times New Roman"/>
          <w:lang w:val="en-US" w:eastAsia="zh-CN"/>
        </w:rPr>
      </w:pPr>
      <w:r w:rsidRPr="00563824">
        <w:rPr>
          <w:rFonts w:ascii="Times New Roman" w:hAnsi="Times New Roman"/>
          <w:lang w:val="en-US" w:eastAsia="zh-CN"/>
        </w:rPr>
        <w:t xml:space="preserve">2 Discussion </w:t>
      </w:r>
      <w:r w:rsidR="00DD4164">
        <w:rPr>
          <w:rFonts w:ascii="Times New Roman" w:hAnsi="Times New Roman"/>
          <w:lang w:val="en-US" w:eastAsia="zh-CN"/>
        </w:rPr>
        <w:t xml:space="preserve"> </w:t>
      </w:r>
    </w:p>
    <w:p w14:paraId="54387F17" w14:textId="7F4FD9D0" w:rsidR="0040749D" w:rsidRDefault="00DA1FC3" w:rsidP="00283616">
      <w:pPr>
        <w:pStyle w:val="2"/>
        <w:ind w:left="0" w:firstLine="0"/>
        <w:rPr>
          <w:rFonts w:ascii="Times New Roman" w:hAnsi="Times New Roman"/>
          <w:lang w:val="en-US" w:eastAsia="zh-CN"/>
        </w:rPr>
      </w:pPr>
      <w:r w:rsidRPr="004F73DE">
        <w:rPr>
          <w:rFonts w:ascii="Times New Roman" w:hAnsi="Times New Roman"/>
          <w:lang w:val="en-US" w:eastAsia="zh-CN"/>
        </w:rPr>
        <w:t>2.1</w:t>
      </w:r>
      <w:r w:rsidR="00F71EDB">
        <w:rPr>
          <w:rFonts w:ascii="Times New Roman" w:hAnsi="Times New Roman"/>
          <w:lang w:val="en-US" w:eastAsia="zh-CN"/>
        </w:rPr>
        <w:t xml:space="preserve"> </w:t>
      </w:r>
      <w:r w:rsidR="00FC2831">
        <w:rPr>
          <w:rFonts w:ascii="Times New Roman" w:hAnsi="Times New Roman"/>
          <w:lang w:val="en-US" w:eastAsia="zh-CN"/>
        </w:rPr>
        <w:t>W</w:t>
      </w:r>
      <w:r w:rsidR="00FC2831" w:rsidRPr="00FC2831">
        <w:rPr>
          <w:rFonts w:ascii="Times New Roman" w:hAnsi="Times New Roman"/>
          <w:lang w:val="en-US" w:eastAsia="zh-CN"/>
        </w:rPr>
        <w:t>hether scheduling restrictions are needed for UEs supporting simultaneous reception with mixed numerologies</w:t>
      </w:r>
    </w:p>
    <w:p w14:paraId="5B96220A" w14:textId="420E7F6B" w:rsidR="00B01606" w:rsidRDefault="00C4721D" w:rsidP="00722702">
      <w:pPr>
        <w:spacing w:beforeLines="50" w:before="120" w:afterLines="50" w:after="120"/>
        <w:rPr>
          <w:rFonts w:ascii="Times New Roman" w:eastAsiaTheme="minorEastAsia" w:hAnsi="Times New Roman"/>
          <w:sz w:val="20"/>
          <w:szCs w:val="20"/>
          <w:lang w:val="sv-SE"/>
        </w:rPr>
      </w:pPr>
      <w:r w:rsidRPr="0025013D">
        <w:rPr>
          <w:rFonts w:ascii="Times New Roman" w:hAnsi="Times New Roman" w:hint="eastAsia"/>
          <w:sz w:val="20"/>
          <w:szCs w:val="20"/>
          <w:lang w:val="sv-SE"/>
        </w:rPr>
        <w:t>I</w:t>
      </w:r>
      <w:r w:rsidRPr="0025013D">
        <w:rPr>
          <w:rFonts w:ascii="Times New Roman" w:hAnsi="Times New Roman"/>
          <w:sz w:val="20"/>
          <w:szCs w:val="20"/>
          <w:lang w:val="sv-SE"/>
        </w:rPr>
        <w:t xml:space="preserve">n last meeting, the </w:t>
      </w:r>
      <w:r w:rsidR="00853A6B">
        <w:rPr>
          <w:rFonts w:ascii="Times New Roman" w:hAnsi="Times New Roman" w:hint="eastAsia"/>
          <w:sz w:val="20"/>
          <w:szCs w:val="20"/>
          <w:lang w:val="sv-SE"/>
        </w:rPr>
        <w:t>‘</w:t>
      </w:r>
      <w:r w:rsidR="00853A6B" w:rsidRPr="0025013D">
        <w:rPr>
          <w:rFonts w:ascii="Times New Roman" w:hAnsi="Times New Roman" w:hint="eastAsia"/>
          <w:sz w:val="20"/>
          <w:szCs w:val="20"/>
          <w:lang w:val="sv-SE"/>
        </w:rPr>
        <w:t>mixed numerologies</w:t>
      </w:r>
      <w:r w:rsidR="00853A6B">
        <w:rPr>
          <w:rFonts w:ascii="Times New Roman" w:hAnsi="Times New Roman" w:hint="eastAsia"/>
          <w:sz w:val="20"/>
          <w:szCs w:val="20"/>
          <w:lang w:val="sv-SE"/>
        </w:rPr>
        <w:t>’</w:t>
      </w:r>
      <w:r w:rsidR="00853A6B">
        <w:rPr>
          <w:rFonts w:ascii="Times New Roman" w:hAnsi="Times New Roman" w:hint="eastAsia"/>
          <w:sz w:val="20"/>
          <w:szCs w:val="20"/>
          <w:lang w:val="sv-SE"/>
        </w:rPr>
        <w:t xml:space="preserve"> </w:t>
      </w:r>
      <w:r w:rsidR="0025013D" w:rsidRPr="0025013D">
        <w:rPr>
          <w:rFonts w:ascii="Times New Roman" w:hAnsi="Times New Roman"/>
          <w:sz w:val="20"/>
          <w:szCs w:val="20"/>
          <w:lang w:val="sv-SE"/>
        </w:rPr>
        <w:t xml:space="preserve">is mentioned in the issue 3-1-2 and issue 3-2-1. </w:t>
      </w:r>
      <w:r w:rsidR="00853A6B">
        <w:rPr>
          <w:rFonts w:ascii="Times New Roman" w:hAnsi="Times New Roman"/>
          <w:sz w:val="20"/>
          <w:szCs w:val="20"/>
          <w:lang w:val="sv-SE"/>
        </w:rPr>
        <w:t xml:space="preserve">Recall some discussions, the </w:t>
      </w:r>
      <w:r w:rsidR="00853A6B" w:rsidRPr="003C6F44">
        <w:rPr>
          <w:rFonts w:ascii="Times New Roman" w:eastAsiaTheme="minorEastAsia" w:hAnsi="Times New Roman"/>
          <w:i/>
          <w:sz w:val="20"/>
          <w:szCs w:val="20"/>
          <w:lang w:val="sv-SE"/>
        </w:rPr>
        <w:t>simultaneousRxDataSSB-DiffNumerology</w:t>
      </w:r>
      <w:r w:rsidR="00853A6B" w:rsidRPr="003C6F44">
        <w:rPr>
          <w:rFonts w:ascii="Times New Roman" w:eastAsiaTheme="minorEastAsia" w:hAnsi="Times New Roman"/>
          <w:sz w:val="20"/>
          <w:szCs w:val="20"/>
          <w:lang w:val="sv-SE"/>
        </w:rPr>
        <w:t xml:space="preserve"> </w:t>
      </w:r>
      <w:r w:rsidR="00853A6B">
        <w:rPr>
          <w:rFonts w:ascii="Times New Roman" w:eastAsiaTheme="minorEastAsia" w:hAnsi="Times New Roman"/>
          <w:sz w:val="20"/>
          <w:szCs w:val="20"/>
          <w:lang w:val="sv-SE"/>
        </w:rPr>
        <w:t xml:space="preserve">optional </w:t>
      </w:r>
      <w:r w:rsidR="00B01606">
        <w:rPr>
          <w:rFonts w:ascii="Times New Roman" w:eastAsiaTheme="minorEastAsia" w:hAnsi="Times New Roman"/>
          <w:sz w:val="20"/>
          <w:szCs w:val="20"/>
          <w:lang w:val="sv-SE"/>
        </w:rPr>
        <w:t>feature</w:t>
      </w:r>
      <w:r w:rsidR="00853A6B" w:rsidRPr="003C6F44">
        <w:rPr>
          <w:rFonts w:ascii="Times New Roman" w:eastAsiaTheme="minorEastAsia" w:hAnsi="Times New Roman"/>
          <w:sz w:val="20"/>
          <w:szCs w:val="20"/>
          <w:lang w:val="sv-SE"/>
        </w:rPr>
        <w:t xml:space="preserve"> </w:t>
      </w:r>
      <w:r w:rsidR="00853A6B">
        <w:rPr>
          <w:rFonts w:ascii="Times New Roman" w:eastAsiaTheme="minorEastAsia" w:hAnsi="Times New Roman"/>
          <w:sz w:val="20"/>
          <w:szCs w:val="20"/>
          <w:lang w:val="sv-SE"/>
        </w:rPr>
        <w:t>had</w:t>
      </w:r>
      <w:r w:rsidR="00853A6B" w:rsidRPr="003C6F44">
        <w:rPr>
          <w:rFonts w:ascii="Times New Roman" w:eastAsiaTheme="minorEastAsia" w:hAnsi="Times New Roman"/>
          <w:sz w:val="20"/>
          <w:szCs w:val="20"/>
          <w:lang w:val="sv-SE"/>
        </w:rPr>
        <w:t xml:space="preserve"> been included in the existing R</w:t>
      </w:r>
      <w:r w:rsidR="00853A6B">
        <w:rPr>
          <w:rFonts w:ascii="Times New Roman" w:eastAsiaTheme="minorEastAsia" w:hAnsi="Times New Roman"/>
          <w:sz w:val="20"/>
          <w:szCs w:val="20"/>
          <w:lang w:val="sv-SE"/>
        </w:rPr>
        <w:t>el-</w:t>
      </w:r>
      <w:r w:rsidR="00853A6B" w:rsidRPr="003C6F44">
        <w:rPr>
          <w:rFonts w:ascii="Times New Roman" w:eastAsiaTheme="minorEastAsia" w:hAnsi="Times New Roman"/>
          <w:sz w:val="20"/>
          <w:szCs w:val="20"/>
          <w:lang w:val="sv-SE"/>
        </w:rPr>
        <w:t>15 requirement</w:t>
      </w:r>
      <w:r w:rsidR="00B01606">
        <w:rPr>
          <w:rFonts w:ascii="Times New Roman" w:eastAsiaTheme="minorEastAsia" w:hAnsi="Times New Roman"/>
          <w:sz w:val="20"/>
          <w:szCs w:val="20"/>
          <w:lang w:val="sv-SE"/>
        </w:rPr>
        <w:t xml:space="preserve">, the definitions for the  IE is copied as follows. </w:t>
      </w:r>
    </w:p>
    <w:p w14:paraId="07625BAD" w14:textId="324F178B" w:rsidR="00B01606" w:rsidRDefault="00B01606" w:rsidP="00722702">
      <w:pPr>
        <w:spacing w:beforeLines="50" w:before="120" w:afterLines="50" w:after="120"/>
        <w:jc w:val="center"/>
        <w:rPr>
          <w:rFonts w:ascii="Times New Roman" w:eastAsiaTheme="minorEastAsia" w:hAnsi="Times New Roman"/>
          <w:sz w:val="20"/>
          <w:szCs w:val="20"/>
          <w:lang w:val="sv-SE"/>
        </w:rPr>
      </w:pPr>
      <w:r w:rsidRPr="00B01606">
        <w:rPr>
          <w:rFonts w:ascii="Times New Roman" w:eastAsiaTheme="minorEastAsia" w:hAnsi="Times New Roman"/>
          <w:noProof/>
          <w:sz w:val="20"/>
          <w:szCs w:val="20"/>
        </w:rPr>
        <w:drawing>
          <wp:inline distT="0" distB="0" distL="0" distR="0" wp14:anchorId="1F470CEF" wp14:editId="58811E1A">
            <wp:extent cx="5052652" cy="46485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20690" cy="471119"/>
                    </a:xfrm>
                    <a:prstGeom prst="rect">
                      <a:avLst/>
                    </a:prstGeom>
                  </pic:spPr>
                </pic:pic>
              </a:graphicData>
            </a:graphic>
          </wp:inline>
        </w:drawing>
      </w:r>
    </w:p>
    <w:p w14:paraId="413AFE25" w14:textId="756376D8" w:rsidR="004B77ED" w:rsidRDefault="004B77ED" w:rsidP="00E102DC">
      <w:pPr>
        <w:rPr>
          <w:rFonts w:ascii="Times New Roman" w:hAnsi="Times New Roman"/>
          <w:color w:val="000000" w:themeColor="text1"/>
          <w:sz w:val="20"/>
          <w:szCs w:val="20"/>
        </w:rPr>
      </w:pPr>
      <w:r w:rsidRPr="004B77ED">
        <w:rPr>
          <w:rFonts w:ascii="Times New Roman" w:hAnsi="Times New Roman"/>
          <w:sz w:val="20"/>
          <w:szCs w:val="20"/>
          <w:lang w:val="sv-SE"/>
        </w:rPr>
        <w:t xml:space="preserve">But it is worth noting that this capability is a per-UE capability, not a per-CC or per-band </w:t>
      </w:r>
      <w:r w:rsidR="0046599A">
        <w:rPr>
          <w:rFonts w:ascii="Times New Roman" w:hAnsi="Times New Roman"/>
          <w:sz w:val="20"/>
          <w:szCs w:val="20"/>
          <w:lang w:val="sv-SE"/>
        </w:rPr>
        <w:t xml:space="preserve">or BC </w:t>
      </w:r>
      <w:r w:rsidRPr="004B77ED">
        <w:rPr>
          <w:rFonts w:ascii="Times New Roman" w:hAnsi="Times New Roman"/>
          <w:sz w:val="20"/>
          <w:szCs w:val="20"/>
          <w:lang w:val="sv-SE"/>
        </w:rPr>
        <w:t xml:space="preserve">capability, that means </w:t>
      </w:r>
      <w:r w:rsidRPr="00E21D79">
        <w:rPr>
          <w:rFonts w:ascii="Times New Roman" w:hAnsi="Times New Roman"/>
          <w:sz w:val="20"/>
          <w:szCs w:val="20"/>
        </w:rPr>
        <w:t>simultaneous receptions of SSB and data are implemented with the same capability for all CCs or bands</w:t>
      </w:r>
      <w:r w:rsidR="00840949" w:rsidRPr="00E21D79">
        <w:rPr>
          <w:rFonts w:ascii="Times New Roman" w:hAnsi="Times New Roman"/>
          <w:sz w:val="20"/>
          <w:szCs w:val="20"/>
        </w:rPr>
        <w:t>.</w:t>
      </w:r>
      <w:r w:rsidR="00E102DC" w:rsidRPr="00E21D79">
        <w:rPr>
          <w:rFonts w:ascii="Times New Roman" w:hAnsi="Times New Roman"/>
          <w:sz w:val="20"/>
          <w:szCs w:val="20"/>
        </w:rPr>
        <w:t xml:space="preserve"> I</w:t>
      </w:r>
      <w:r w:rsidR="00E102DC" w:rsidRPr="00E21D79">
        <w:rPr>
          <w:rFonts w:ascii="Times New Roman" w:hAnsi="Times New Roman" w:hint="eastAsia"/>
          <w:sz w:val="20"/>
          <w:szCs w:val="20"/>
        </w:rPr>
        <w:t>n</w:t>
      </w:r>
      <w:r w:rsidR="00E102DC" w:rsidRPr="00E21D79">
        <w:rPr>
          <w:rFonts w:ascii="Times New Roman" w:hAnsi="Times New Roman"/>
          <w:sz w:val="20"/>
          <w:szCs w:val="20"/>
        </w:rPr>
        <w:t xml:space="preserve"> this sense, </w:t>
      </w:r>
      <w:r w:rsidR="00E102DC" w:rsidRPr="00A26085">
        <w:rPr>
          <w:rFonts w:ascii="Times New Roman" w:hAnsi="Times New Roman"/>
          <w:sz w:val="20"/>
          <w:szCs w:val="20"/>
        </w:rPr>
        <w:t xml:space="preserve"> with the introduction of multi-RX chain capability, UE can have more than one beam to receive signals at a time, then different SCS between the RX beams is need to be considered</w:t>
      </w:r>
      <w:r w:rsidR="00E102DC">
        <w:rPr>
          <w:rFonts w:ascii="Times New Roman" w:hAnsi="Times New Roman"/>
          <w:sz w:val="20"/>
          <w:szCs w:val="20"/>
        </w:rPr>
        <w:t xml:space="preserve"> even is FR2</w:t>
      </w:r>
      <w:r w:rsidR="00E102DC" w:rsidRPr="00A26085">
        <w:rPr>
          <w:rFonts w:ascii="Times New Roman" w:hAnsi="Times New Roman"/>
          <w:sz w:val="20"/>
          <w:szCs w:val="20"/>
        </w:rPr>
        <w:t xml:space="preserve">. From the definition of the capability, it is not necessary to define a new IE on </w:t>
      </w:r>
      <w:r w:rsidR="00E102DC" w:rsidRPr="00E21D79">
        <w:rPr>
          <w:rFonts w:ascii="Times New Roman" w:hAnsi="Times New Roman"/>
          <w:sz w:val="20"/>
          <w:szCs w:val="20"/>
        </w:rPr>
        <w:t>multi-RX</w:t>
      </w:r>
      <w:r w:rsidR="00E21D79" w:rsidRPr="00E21D79">
        <w:rPr>
          <w:rFonts w:ascii="Times New Roman" w:hAnsi="Times New Roman"/>
          <w:sz w:val="20"/>
          <w:szCs w:val="20"/>
        </w:rPr>
        <w:t xml:space="preserve"> to indicate whether the UE supports concurrent intra-frequency measurement and PDCCH or PDSCH reception from the serving cell with a different numerolog</w:t>
      </w:r>
      <w:r w:rsidR="00E21D79">
        <w:rPr>
          <w:rFonts w:ascii="Times New Roman" w:hAnsi="Times New Roman" w:hint="eastAsia"/>
          <w:sz w:val="20"/>
          <w:szCs w:val="20"/>
        </w:rPr>
        <w:t>y</w:t>
      </w:r>
      <w:r w:rsidR="00E102DC" w:rsidRPr="00E21D79">
        <w:rPr>
          <w:rFonts w:ascii="Times New Roman" w:hAnsi="Times New Roman"/>
          <w:sz w:val="20"/>
          <w:szCs w:val="20"/>
        </w:rPr>
        <w:t>.</w:t>
      </w:r>
    </w:p>
    <w:p w14:paraId="1785A30F" w14:textId="138C0C6B" w:rsidR="00840949" w:rsidRDefault="00902FC6" w:rsidP="00722702">
      <w:pPr>
        <w:spacing w:beforeLines="50" w:before="120" w:afterLines="50" w:after="120"/>
        <w:rPr>
          <w:rFonts w:ascii="Times New Roman" w:eastAsia="宋体" w:hAnsi="Times New Roman"/>
          <w:b/>
          <w:bCs/>
          <w:sz w:val="20"/>
          <w:szCs w:val="20"/>
        </w:rPr>
      </w:pPr>
      <w:r>
        <w:rPr>
          <w:rFonts w:ascii="Times New Roman" w:hAnsi="Times New Roman"/>
          <w:b/>
          <w:sz w:val="20"/>
          <w:szCs w:val="20"/>
          <w:lang w:val="sv-SE"/>
        </w:rPr>
        <w:t>Observation 1</w:t>
      </w:r>
      <w:r w:rsidR="00840949" w:rsidRPr="00840949">
        <w:rPr>
          <w:rFonts w:ascii="Times New Roman" w:hAnsi="Times New Roman"/>
          <w:b/>
          <w:sz w:val="20"/>
          <w:szCs w:val="20"/>
          <w:lang w:val="sv-SE"/>
        </w:rPr>
        <w:t xml:space="preserve">: </w:t>
      </w:r>
      <w:r w:rsidR="00840949" w:rsidRPr="00840949">
        <w:rPr>
          <w:rFonts w:ascii="Times New Roman" w:eastAsia="宋体" w:hAnsi="Times New Roman"/>
          <w:b/>
          <w:bCs/>
          <w:sz w:val="20"/>
          <w:szCs w:val="20"/>
        </w:rPr>
        <w:t xml:space="preserve">The optional UE capability of </w:t>
      </w:r>
      <w:r w:rsidR="00840949" w:rsidRPr="00840949">
        <w:rPr>
          <w:rFonts w:ascii="Times New Roman" w:eastAsia="宋体" w:hAnsi="Times New Roman"/>
          <w:b/>
          <w:bCs/>
          <w:i/>
          <w:iCs/>
          <w:sz w:val="20"/>
          <w:szCs w:val="20"/>
        </w:rPr>
        <w:t>simultaneousRxDataSSB-DiffNumerology</w:t>
      </w:r>
      <w:r w:rsidR="00840949" w:rsidRPr="00840949">
        <w:rPr>
          <w:rFonts w:ascii="Times New Roman" w:eastAsia="宋体" w:hAnsi="Times New Roman"/>
          <w:b/>
          <w:bCs/>
          <w:sz w:val="20"/>
          <w:szCs w:val="20"/>
        </w:rPr>
        <w:t xml:space="preserve"> is a per-UE feature, not a per-CC or per-band</w:t>
      </w:r>
      <w:r w:rsidR="004F7102" w:rsidRPr="004F7102">
        <w:rPr>
          <w:rFonts w:ascii="Times New Roman" w:eastAsia="宋体" w:hAnsi="Times New Roman"/>
          <w:b/>
          <w:bCs/>
          <w:sz w:val="20"/>
          <w:szCs w:val="20"/>
        </w:rPr>
        <w:t>.</w:t>
      </w:r>
    </w:p>
    <w:p w14:paraId="38BCADAE" w14:textId="7BDC01FF" w:rsidR="00525ABA" w:rsidRPr="00E102DC" w:rsidRDefault="00525ABA" w:rsidP="00525ABA">
      <w:pPr>
        <w:rPr>
          <w:rFonts w:ascii="Times New Roman" w:hAnsi="Times New Roman"/>
          <w:sz w:val="20"/>
          <w:szCs w:val="20"/>
        </w:rPr>
      </w:pPr>
      <w:r w:rsidRPr="00A26085">
        <w:rPr>
          <w:rFonts w:ascii="Times New Roman" w:hAnsi="Times New Roman"/>
          <w:b/>
          <w:bCs/>
          <w:iCs/>
          <w:sz w:val="20"/>
          <w:szCs w:val="20"/>
        </w:rPr>
        <w:t xml:space="preserve">Proposal </w:t>
      </w:r>
      <w:r>
        <w:rPr>
          <w:rFonts w:ascii="Times New Roman" w:hAnsi="Times New Roman"/>
          <w:b/>
          <w:bCs/>
          <w:iCs/>
          <w:sz w:val="20"/>
          <w:szCs w:val="20"/>
        </w:rPr>
        <w:t>1</w:t>
      </w:r>
      <w:r w:rsidRPr="00A26085">
        <w:rPr>
          <w:rFonts w:ascii="Times New Roman" w:hAnsi="Times New Roman"/>
          <w:b/>
          <w:bCs/>
          <w:iCs/>
          <w:sz w:val="20"/>
          <w:szCs w:val="20"/>
        </w:rPr>
        <w:t>:</w:t>
      </w:r>
      <w:r w:rsidRPr="00A26085">
        <w:rPr>
          <w:rFonts w:ascii="Times New Roman" w:hAnsi="Times New Roman"/>
          <w:sz w:val="20"/>
          <w:szCs w:val="20"/>
        </w:rPr>
        <w:t xml:space="preserve"> </w:t>
      </w:r>
      <w:r w:rsidRPr="00A26085">
        <w:rPr>
          <w:rFonts w:ascii="Times New Roman" w:hAnsi="Times New Roman"/>
          <w:b/>
          <w:bCs/>
          <w:iCs/>
          <w:sz w:val="20"/>
          <w:szCs w:val="20"/>
        </w:rPr>
        <w:t xml:space="preserve">The existing </w:t>
      </w:r>
      <w:r w:rsidRPr="00A26085">
        <w:rPr>
          <w:rFonts w:ascii="Times New Roman" w:hAnsi="Times New Roman"/>
          <w:b/>
          <w:bCs/>
          <w:i/>
          <w:iCs/>
          <w:sz w:val="20"/>
          <w:szCs w:val="20"/>
        </w:rPr>
        <w:t>simultaneousRxDataSSB-DiffNumerology</w:t>
      </w:r>
      <w:r w:rsidRPr="00A26085">
        <w:rPr>
          <w:rFonts w:ascii="Times New Roman" w:hAnsi="Times New Roman"/>
          <w:b/>
          <w:bCs/>
          <w:iCs/>
          <w:sz w:val="20"/>
          <w:szCs w:val="20"/>
        </w:rPr>
        <w:t xml:space="preserve"> IE can be re-used in R18 </w:t>
      </w:r>
      <w:bookmarkStart w:id="1" w:name="_GoBack"/>
      <w:bookmarkEnd w:id="1"/>
      <w:r w:rsidR="00E83F1D">
        <w:rPr>
          <w:rFonts w:ascii="Times New Roman" w:hAnsi="Times New Roman"/>
          <w:b/>
          <w:bCs/>
          <w:iCs/>
          <w:sz w:val="20"/>
          <w:szCs w:val="20"/>
        </w:rPr>
        <w:t xml:space="preserve">FR2 </w:t>
      </w:r>
      <w:r w:rsidRPr="00A26085">
        <w:rPr>
          <w:rFonts w:ascii="Times New Roman" w:hAnsi="Times New Roman"/>
          <w:b/>
          <w:bCs/>
          <w:iCs/>
          <w:sz w:val="20"/>
          <w:szCs w:val="20"/>
        </w:rPr>
        <w:t>multi-panel WI</w:t>
      </w:r>
    </w:p>
    <w:p w14:paraId="4A63BFC3" w14:textId="03CEDCFC" w:rsidR="004F7102" w:rsidRPr="00525ABA" w:rsidRDefault="00525ABA" w:rsidP="00722702">
      <w:pPr>
        <w:spacing w:beforeLines="50" w:before="120" w:afterLines="50" w:after="120"/>
        <w:rPr>
          <w:rFonts w:ascii="Times New Roman" w:eastAsia="宋体" w:hAnsi="Times New Roman"/>
          <w:b/>
          <w:bCs/>
          <w:sz w:val="20"/>
          <w:szCs w:val="20"/>
        </w:rPr>
      </w:pPr>
      <w:r w:rsidRPr="00ED09A0">
        <w:rPr>
          <w:rFonts w:ascii="Times New Roman" w:hAnsi="Times New Roman" w:hint="eastAsia"/>
          <w:sz w:val="20"/>
          <w:szCs w:val="20"/>
          <w:lang w:val="sv-SE"/>
        </w:rPr>
        <w:t>We</w:t>
      </w:r>
      <w:r w:rsidRPr="00ED09A0">
        <w:rPr>
          <w:rFonts w:ascii="Times New Roman" w:hAnsi="Times New Roman"/>
          <w:sz w:val="20"/>
          <w:szCs w:val="20"/>
          <w:lang w:val="sv-SE"/>
        </w:rPr>
        <w:t xml:space="preserve"> acknowledge</w:t>
      </w:r>
      <w:r>
        <w:rPr>
          <w:rFonts w:ascii="Times New Roman" w:hAnsi="Times New Roman"/>
          <w:sz w:val="20"/>
          <w:szCs w:val="20"/>
          <w:lang w:val="sv-SE"/>
        </w:rPr>
        <w:t xml:space="preserve"> that in the previous release, there were some conclusions on </w:t>
      </w:r>
      <w:r w:rsidRPr="00352AA9">
        <w:rPr>
          <w:rFonts w:ascii="Times New Roman" w:hAnsi="Times New Roman"/>
          <w:sz w:val="20"/>
          <w:szCs w:val="20"/>
          <w:lang w:val="sv-SE"/>
        </w:rPr>
        <w:t>scheduling restriction</w:t>
      </w:r>
      <w:r>
        <w:rPr>
          <w:rFonts w:ascii="Times New Roman" w:hAnsi="Times New Roman"/>
          <w:sz w:val="20"/>
          <w:szCs w:val="20"/>
          <w:lang w:val="sv-SE"/>
        </w:rPr>
        <w:t xml:space="preserve"> related to </w:t>
      </w:r>
      <w:r w:rsidRPr="0010533F">
        <w:rPr>
          <w:rFonts w:ascii="Times New Roman" w:hAnsi="Times New Roman"/>
          <w:sz w:val="20"/>
          <w:szCs w:val="20"/>
          <w:lang w:val="sv-SE"/>
        </w:rPr>
        <w:t>the</w:t>
      </w:r>
      <w:r>
        <w:rPr>
          <w:rFonts w:ascii="Times New Roman" w:eastAsia="宋体" w:hAnsi="Times New Roman" w:hint="eastAsia"/>
          <w:b/>
          <w:bCs/>
          <w:sz w:val="20"/>
          <w:szCs w:val="20"/>
        </w:rPr>
        <w:t xml:space="preserve"> </w:t>
      </w:r>
      <w:r>
        <w:rPr>
          <w:rFonts w:ascii="Times New Roman" w:eastAsia="宋体" w:hAnsi="Times New Roman" w:hint="eastAsia"/>
          <w:bCs/>
          <w:sz w:val="20"/>
          <w:szCs w:val="20"/>
        </w:rPr>
        <w:t>mentioned</w:t>
      </w:r>
      <w:r>
        <w:rPr>
          <w:rFonts w:ascii="Times New Roman" w:eastAsia="宋体" w:hAnsi="Times New Roman"/>
          <w:bCs/>
          <w:sz w:val="20"/>
          <w:szCs w:val="20"/>
        </w:rPr>
        <w:t xml:space="preserve"> </w:t>
      </w:r>
      <w:r w:rsidR="0010533F" w:rsidRPr="0010533F">
        <w:rPr>
          <w:rFonts w:ascii="Times New Roman" w:hAnsi="Times New Roman"/>
          <w:sz w:val="20"/>
          <w:szCs w:val="20"/>
          <w:lang w:val="sv-SE"/>
        </w:rPr>
        <w:t>capability</w:t>
      </w:r>
      <w:r w:rsidR="0010533F">
        <w:rPr>
          <w:rFonts w:ascii="Times New Roman" w:hAnsi="Times New Roman"/>
          <w:sz w:val="20"/>
          <w:szCs w:val="20"/>
          <w:lang w:val="sv-SE"/>
        </w:rPr>
        <w:t xml:space="preserve">. </w:t>
      </w:r>
      <w:r w:rsidR="004F7102">
        <w:rPr>
          <w:rFonts w:ascii="Times New Roman" w:hAnsi="Times New Roman"/>
          <w:sz w:val="20"/>
          <w:szCs w:val="20"/>
          <w:lang w:val="sv-SE"/>
        </w:rPr>
        <w:t xml:space="preserve">1) For FR1, </w:t>
      </w:r>
      <w:r w:rsidR="002E142C" w:rsidRPr="00352AA9">
        <w:rPr>
          <w:rFonts w:ascii="Times New Roman" w:hAnsi="Times New Roman"/>
          <w:sz w:val="20"/>
          <w:szCs w:val="20"/>
          <w:lang w:val="sv-SE"/>
        </w:rPr>
        <w:t>the scheduling restriction should depend on whether BM</w:t>
      </w:r>
      <w:r w:rsidR="00352AA9">
        <w:rPr>
          <w:rFonts w:ascii="Times New Roman" w:hAnsi="Times New Roman"/>
          <w:sz w:val="20"/>
          <w:szCs w:val="20"/>
          <w:lang w:val="sv-SE"/>
        </w:rPr>
        <w:t>-</w:t>
      </w:r>
      <w:r w:rsidR="002E142C" w:rsidRPr="00352AA9">
        <w:rPr>
          <w:rFonts w:ascii="Times New Roman" w:hAnsi="Times New Roman"/>
          <w:sz w:val="20"/>
          <w:szCs w:val="20"/>
          <w:lang w:val="sv-SE"/>
        </w:rPr>
        <w:t xml:space="preserve">RS and PDCCH/PDSCH are of the same SCS, and whether UE supports </w:t>
      </w:r>
      <w:r w:rsidR="002E142C" w:rsidRPr="00523FAE">
        <w:rPr>
          <w:rFonts w:ascii="Times New Roman" w:hAnsi="Times New Roman"/>
          <w:i/>
          <w:sz w:val="20"/>
          <w:szCs w:val="20"/>
          <w:lang w:val="sv-SE"/>
        </w:rPr>
        <w:t>simultaneousRxDataSSB-DiffNumerology</w:t>
      </w:r>
      <w:r w:rsidR="002E142C" w:rsidRPr="00352AA9">
        <w:rPr>
          <w:rFonts w:ascii="Times New Roman" w:hAnsi="Times New Roman"/>
          <w:sz w:val="20"/>
          <w:szCs w:val="20"/>
          <w:lang w:val="sv-SE"/>
        </w:rPr>
        <w:t>.</w:t>
      </w:r>
      <w:r w:rsidR="0010533F">
        <w:rPr>
          <w:rFonts w:ascii="Times New Roman" w:hAnsi="Times New Roman"/>
          <w:sz w:val="20"/>
          <w:szCs w:val="20"/>
          <w:lang w:val="sv-SE"/>
        </w:rPr>
        <w:t xml:space="preserve"> 2) For FR2, the </w:t>
      </w:r>
      <w:r w:rsidR="0010533F" w:rsidRPr="0010533F">
        <w:rPr>
          <w:rFonts w:ascii="Times New Roman" w:hAnsi="Times New Roman"/>
          <w:sz w:val="20"/>
          <w:szCs w:val="20"/>
          <w:lang w:val="sv-SE"/>
        </w:rPr>
        <w:t>capability can not be applied</w:t>
      </w:r>
      <w:r w:rsidR="006772E0">
        <w:rPr>
          <w:rFonts w:ascii="Times New Roman" w:hAnsi="Times New Roman"/>
          <w:sz w:val="20"/>
          <w:szCs w:val="20"/>
          <w:lang w:val="sv-SE"/>
        </w:rPr>
        <w:t xml:space="preserve"> since </w:t>
      </w:r>
      <w:r w:rsidR="0010533F" w:rsidRPr="0010533F">
        <w:rPr>
          <w:rFonts w:ascii="Times New Roman" w:hAnsi="Times New Roman"/>
          <w:sz w:val="20"/>
          <w:szCs w:val="20"/>
          <w:lang w:val="sv-SE"/>
        </w:rPr>
        <w:t xml:space="preserve">it is related to intra-frequency case, </w:t>
      </w:r>
      <w:r w:rsidR="006772E0">
        <w:rPr>
          <w:rFonts w:ascii="Times New Roman" w:hAnsi="Times New Roman"/>
          <w:sz w:val="20"/>
          <w:szCs w:val="20"/>
          <w:lang w:val="sv-SE"/>
        </w:rPr>
        <w:t>and considering a</w:t>
      </w:r>
      <w:r w:rsidR="006772E0" w:rsidRPr="006772E0">
        <w:rPr>
          <w:rFonts w:ascii="Times New Roman" w:hAnsi="Times New Roman" w:hint="eastAsia"/>
          <w:sz w:val="20"/>
          <w:szCs w:val="20"/>
          <w:lang w:val="sv-SE"/>
        </w:rPr>
        <w:t>nalogue Rx beam restriction</w:t>
      </w:r>
      <w:r w:rsidR="006772E0" w:rsidRPr="006772E0">
        <w:rPr>
          <w:rFonts w:ascii="Times New Roman" w:hAnsi="Times New Roman"/>
          <w:sz w:val="20"/>
          <w:szCs w:val="20"/>
          <w:lang w:val="sv-SE"/>
        </w:rPr>
        <w:t xml:space="preserve"> </w:t>
      </w:r>
      <w:r w:rsidR="006772E0" w:rsidRPr="006772E0">
        <w:rPr>
          <w:rFonts w:ascii="Times New Roman" w:hAnsi="Times New Roman" w:hint="eastAsia"/>
          <w:sz w:val="20"/>
          <w:szCs w:val="20"/>
          <w:lang w:val="sv-SE"/>
        </w:rPr>
        <w:t>f</w:t>
      </w:r>
      <w:r w:rsidR="006772E0" w:rsidRPr="006772E0">
        <w:rPr>
          <w:rFonts w:ascii="Times New Roman" w:hAnsi="Times New Roman"/>
          <w:sz w:val="20"/>
          <w:szCs w:val="20"/>
          <w:lang w:val="sv-SE"/>
        </w:rPr>
        <w:t xml:space="preserve">or FR2, </w:t>
      </w:r>
      <w:r w:rsidR="0010533F" w:rsidRPr="0010533F">
        <w:rPr>
          <w:rFonts w:ascii="Times New Roman" w:hAnsi="Times New Roman"/>
          <w:sz w:val="20"/>
          <w:szCs w:val="20"/>
          <w:lang w:val="sv-SE"/>
        </w:rPr>
        <w:t>UE can not simultaneously handle SSB and data with the same RX beam in FR2 due to RX beam sweeping on SSB</w:t>
      </w:r>
      <w:r w:rsidR="00722702">
        <w:rPr>
          <w:rFonts w:ascii="Times New Roman" w:hAnsi="Times New Roman"/>
          <w:sz w:val="20"/>
          <w:szCs w:val="20"/>
          <w:lang w:val="sv-SE"/>
        </w:rPr>
        <w:t>, which is always assumed.</w:t>
      </w:r>
    </w:p>
    <w:p w14:paraId="0BB8CEDA" w14:textId="4BE42FA7" w:rsidR="00B6415D" w:rsidRDefault="004A4555" w:rsidP="004B77ED">
      <w:pPr>
        <w:spacing w:beforeLines="50" w:before="120" w:afterLines="50" w:after="120"/>
        <w:rPr>
          <w:rFonts w:ascii="Times New Roman" w:hAnsi="Times New Roman"/>
          <w:sz w:val="20"/>
          <w:szCs w:val="20"/>
          <w:lang w:val="sv-SE"/>
        </w:rPr>
      </w:pPr>
      <w:r>
        <w:rPr>
          <w:rFonts w:ascii="Times New Roman" w:hAnsi="Times New Roman"/>
          <w:sz w:val="20"/>
          <w:szCs w:val="20"/>
          <w:lang w:val="sv-SE"/>
        </w:rPr>
        <w:t>However</w:t>
      </w:r>
      <w:r w:rsidR="003614C4">
        <w:rPr>
          <w:rFonts w:ascii="Times New Roman" w:hAnsi="Times New Roman"/>
          <w:sz w:val="20"/>
          <w:szCs w:val="20"/>
          <w:lang w:val="sv-SE"/>
        </w:rPr>
        <w:t xml:space="preserve">, </w:t>
      </w:r>
      <w:r w:rsidR="00585736" w:rsidRPr="00D03039">
        <w:rPr>
          <w:rFonts w:ascii="Times New Roman" w:hAnsi="Times New Roman"/>
          <w:sz w:val="20"/>
          <w:szCs w:val="20"/>
          <w:lang w:val="sv-SE"/>
        </w:rPr>
        <w:t xml:space="preserve">the situation becomes different </w:t>
      </w:r>
      <w:r w:rsidR="003614C4" w:rsidRPr="00D03039">
        <w:rPr>
          <w:rFonts w:ascii="Times New Roman" w:hAnsi="Times New Roman"/>
          <w:sz w:val="20"/>
          <w:szCs w:val="20"/>
          <w:lang w:val="sv-SE"/>
        </w:rPr>
        <w:t>if</w:t>
      </w:r>
      <w:r w:rsidR="00722702" w:rsidRPr="00D03039">
        <w:rPr>
          <w:rFonts w:ascii="Times New Roman" w:hAnsi="Times New Roman"/>
          <w:sz w:val="20"/>
          <w:szCs w:val="20"/>
          <w:lang w:val="sv-SE"/>
        </w:rPr>
        <w:t xml:space="preserve"> we consider </w:t>
      </w:r>
      <w:r w:rsidR="003614C4" w:rsidRPr="00D03039">
        <w:rPr>
          <w:rFonts w:ascii="Times New Roman" w:hAnsi="Times New Roman"/>
          <w:sz w:val="20"/>
          <w:szCs w:val="20"/>
          <w:lang w:val="sv-SE"/>
        </w:rPr>
        <w:t>multi-panel simultaneous reception</w:t>
      </w:r>
      <w:r w:rsidR="00902FC6" w:rsidRPr="00D03039">
        <w:rPr>
          <w:rFonts w:ascii="Times New Roman" w:hAnsi="Times New Roman"/>
          <w:sz w:val="20"/>
          <w:szCs w:val="20"/>
          <w:lang w:val="sv-SE"/>
        </w:rPr>
        <w:t xml:space="preserve">, </w:t>
      </w:r>
      <w:r w:rsidR="00523FAE" w:rsidRPr="00D03039">
        <w:rPr>
          <w:rFonts w:ascii="Times New Roman" w:hAnsi="Times New Roman"/>
          <w:sz w:val="20"/>
          <w:szCs w:val="20"/>
          <w:lang w:val="sv-SE"/>
        </w:rPr>
        <w:t>for which Rel-17 group-based reporting is used as a prerequisite to define requirement</w:t>
      </w:r>
      <w:r w:rsidR="00B52A92" w:rsidRPr="00D03039">
        <w:rPr>
          <w:rFonts w:ascii="Times New Roman" w:hAnsi="Times New Roman"/>
          <w:sz w:val="20"/>
          <w:szCs w:val="20"/>
          <w:lang w:val="sv-SE"/>
        </w:rPr>
        <w:t>.</w:t>
      </w:r>
      <w:r w:rsidR="00523FAE" w:rsidRPr="00D03039">
        <w:rPr>
          <w:rFonts w:ascii="Times New Roman" w:hAnsi="Times New Roman"/>
          <w:sz w:val="20"/>
          <w:szCs w:val="20"/>
          <w:lang w:val="sv-SE"/>
        </w:rPr>
        <w:t xml:space="preserve"> </w:t>
      </w:r>
      <w:r w:rsidR="00D03039" w:rsidRPr="00D03039">
        <w:rPr>
          <w:rFonts w:ascii="Times New Roman" w:hAnsi="Times New Roman"/>
          <w:sz w:val="20"/>
          <w:szCs w:val="20"/>
          <w:lang w:val="sv-SE"/>
        </w:rPr>
        <w:t xml:space="preserve">From SSB configuration perspective, </w:t>
      </w:r>
      <w:r w:rsidRPr="00D03039">
        <w:rPr>
          <w:rFonts w:ascii="Times New Roman" w:hAnsi="Times New Roman"/>
          <w:sz w:val="20"/>
          <w:szCs w:val="20"/>
          <w:lang w:val="sv-SE"/>
        </w:rPr>
        <w:t>SSB is not UE dependent, it is broadcasted regardless of UE capabilities</w:t>
      </w:r>
      <w:r w:rsidR="00D03039">
        <w:rPr>
          <w:rFonts w:ascii="Times New Roman" w:hAnsi="Times New Roman"/>
          <w:sz w:val="20"/>
          <w:szCs w:val="20"/>
          <w:lang w:val="sv-SE"/>
        </w:rPr>
        <w:t>.</w:t>
      </w:r>
      <w:r w:rsidR="00D03039">
        <w:rPr>
          <w:rFonts w:ascii="Times New Roman" w:hAnsi="Times New Roman" w:hint="eastAsia"/>
          <w:sz w:val="20"/>
          <w:szCs w:val="20"/>
          <w:lang w:val="sv-SE"/>
        </w:rPr>
        <w:t xml:space="preserve"> </w:t>
      </w:r>
      <w:r w:rsidR="00B52A92">
        <w:rPr>
          <w:rFonts w:ascii="Times New Roman" w:hAnsi="Times New Roman"/>
          <w:sz w:val="20"/>
          <w:szCs w:val="20"/>
          <w:lang w:val="sv-SE"/>
        </w:rPr>
        <w:t>F</w:t>
      </w:r>
      <w:r w:rsidR="00523FAE">
        <w:rPr>
          <w:rFonts w:ascii="Times New Roman" w:hAnsi="Times New Roman"/>
          <w:sz w:val="20"/>
          <w:szCs w:val="20"/>
          <w:lang w:val="sv-SE"/>
        </w:rPr>
        <w:t>rom UE implementation perspective, there are two cases: 1)</w:t>
      </w:r>
      <w:r w:rsidR="00523FAE" w:rsidRPr="00523FAE">
        <w:rPr>
          <w:rFonts w:ascii="Times New Roman" w:hAnsi="Times New Roman"/>
          <w:sz w:val="20"/>
          <w:szCs w:val="20"/>
          <w:lang w:val="sv-SE"/>
        </w:rPr>
        <w:t xml:space="preserve"> UE with multiple </w:t>
      </w:r>
      <w:r w:rsidR="00D25C69">
        <w:rPr>
          <w:rFonts w:ascii="Times New Roman" w:hAnsi="Times New Roman"/>
          <w:sz w:val="20"/>
          <w:szCs w:val="20"/>
          <w:lang w:val="sv-SE"/>
        </w:rPr>
        <w:t>panels (beams) to receive simultaneously</w:t>
      </w:r>
      <w:r w:rsidR="00523FAE">
        <w:rPr>
          <w:rFonts w:ascii="Times New Roman" w:hAnsi="Times New Roman"/>
          <w:sz w:val="20"/>
          <w:szCs w:val="20"/>
          <w:lang w:val="sv-SE"/>
        </w:rPr>
        <w:t xml:space="preserve">, in this case, </w:t>
      </w:r>
      <w:r w:rsidR="00D25C69">
        <w:rPr>
          <w:rFonts w:ascii="Times New Roman" w:hAnsi="Times New Roman"/>
          <w:sz w:val="20"/>
          <w:szCs w:val="20"/>
          <w:lang w:val="sv-SE"/>
        </w:rPr>
        <w:t xml:space="preserve">separate RF chain and </w:t>
      </w:r>
      <w:r w:rsidR="00FE39F5" w:rsidRPr="00B52A92">
        <w:rPr>
          <w:rFonts w:ascii="Times New Roman" w:hAnsi="Times New Roman"/>
          <w:sz w:val="20"/>
          <w:szCs w:val="20"/>
          <w:lang w:val="sv-SE"/>
        </w:rPr>
        <w:t>independent FFT</w:t>
      </w:r>
      <w:r w:rsidR="00B52A92">
        <w:rPr>
          <w:rFonts w:ascii="Times New Roman" w:hAnsi="Times New Roman"/>
          <w:sz w:val="20"/>
          <w:szCs w:val="20"/>
          <w:lang w:val="sv-SE"/>
        </w:rPr>
        <w:t xml:space="preserve"> are considered, which is somewhat like IBM case. And in such case, we agreed there is </w:t>
      </w:r>
      <w:r w:rsidR="00B52A92" w:rsidRPr="00B52A92">
        <w:rPr>
          <w:rFonts w:ascii="Times New Roman" w:hAnsi="Times New Roman"/>
          <w:sz w:val="20"/>
          <w:szCs w:val="20"/>
          <w:lang w:val="sv-SE"/>
        </w:rPr>
        <w:t>no scheduling restriction</w:t>
      </w:r>
      <w:r w:rsidR="00B52A92">
        <w:rPr>
          <w:rFonts w:ascii="Times New Roman" w:hAnsi="Times New Roman"/>
          <w:sz w:val="20"/>
          <w:szCs w:val="20"/>
          <w:lang w:val="sv-SE"/>
        </w:rPr>
        <w:t xml:space="preserve"> [2]</w:t>
      </w:r>
      <w:r>
        <w:rPr>
          <w:rFonts w:ascii="Times New Roman" w:hAnsi="Times New Roman"/>
          <w:sz w:val="20"/>
          <w:szCs w:val="20"/>
          <w:lang w:val="sv-SE"/>
        </w:rPr>
        <w:t>.</w:t>
      </w:r>
      <w:r w:rsidR="00B52A92">
        <w:rPr>
          <w:rFonts w:ascii="Times New Roman" w:hAnsi="Times New Roman"/>
          <w:sz w:val="20"/>
          <w:szCs w:val="20"/>
          <w:lang w:val="sv-SE"/>
        </w:rPr>
        <w:t xml:space="preserve"> </w:t>
      </w:r>
    </w:p>
    <w:tbl>
      <w:tblPr>
        <w:tblStyle w:val="aff7"/>
        <w:tblW w:w="0" w:type="auto"/>
        <w:tblLook w:val="04A0" w:firstRow="1" w:lastRow="0" w:firstColumn="1" w:lastColumn="0" w:noHBand="0" w:noVBand="1"/>
      </w:tblPr>
      <w:tblGrid>
        <w:gridCol w:w="9631"/>
      </w:tblGrid>
      <w:tr w:rsidR="00B6415D" w14:paraId="787CE023" w14:textId="77777777" w:rsidTr="00B6415D">
        <w:tc>
          <w:tcPr>
            <w:tcW w:w="9631" w:type="dxa"/>
          </w:tcPr>
          <w:p w14:paraId="68316C4A" w14:textId="77777777" w:rsidR="00B6415D" w:rsidRPr="0046599A" w:rsidRDefault="0046599A" w:rsidP="004B77ED">
            <w:pPr>
              <w:spacing w:beforeLines="50" w:before="120" w:afterLines="50" w:after="120"/>
              <w:rPr>
                <w:rFonts w:ascii="Times New Roman" w:hAnsi="Times New Roman"/>
                <w:b/>
                <w:sz w:val="18"/>
                <w:szCs w:val="18"/>
                <w:lang w:val="sv-SE"/>
              </w:rPr>
            </w:pPr>
            <w:r w:rsidRPr="0046599A">
              <w:rPr>
                <w:rFonts w:ascii="Times New Roman" w:hAnsi="Times New Roman"/>
                <w:b/>
                <w:sz w:val="18"/>
                <w:szCs w:val="18"/>
                <w:lang w:val="sv-SE"/>
              </w:rPr>
              <w:t>Agreement in #96</w:t>
            </w:r>
          </w:p>
          <w:p w14:paraId="77F96B37" w14:textId="77777777" w:rsidR="0046599A" w:rsidRPr="0046599A" w:rsidRDefault="0046599A" w:rsidP="0046599A">
            <w:pPr>
              <w:widowControl w:val="0"/>
              <w:numPr>
                <w:ilvl w:val="2"/>
                <w:numId w:val="32"/>
              </w:numPr>
              <w:ind w:left="357" w:hanging="357"/>
              <w:rPr>
                <w:rFonts w:ascii="Times New Roman" w:eastAsiaTheme="minorEastAsia" w:hAnsi="Times New Roman"/>
                <w:sz w:val="18"/>
                <w:szCs w:val="18"/>
                <w:highlight w:val="green"/>
              </w:rPr>
            </w:pPr>
            <w:r w:rsidRPr="0046599A">
              <w:rPr>
                <w:rFonts w:ascii="Times New Roman" w:hAnsi="Times New Roman"/>
                <w:sz w:val="18"/>
                <w:szCs w:val="18"/>
                <w:highlight w:val="green"/>
                <w:lang w:val="en-GB"/>
              </w:rPr>
              <w:t xml:space="preserve">The </w:t>
            </w:r>
            <w:r w:rsidRPr="0046599A">
              <w:rPr>
                <w:rFonts w:ascii="Times New Roman" w:hAnsi="Times New Roman"/>
                <w:sz w:val="18"/>
                <w:szCs w:val="18"/>
                <w:highlight w:val="green"/>
              </w:rPr>
              <w:t xml:space="preserve">scheduling </w:t>
            </w:r>
            <w:r w:rsidRPr="0046599A">
              <w:rPr>
                <w:rFonts w:ascii="Times New Roman" w:hAnsi="Times New Roman"/>
                <w:sz w:val="18"/>
                <w:szCs w:val="18"/>
                <w:highlight w:val="green"/>
                <w:lang w:val="en-GB"/>
              </w:rPr>
              <w:t>availability requirements for FR2 inter-band CA scenario shall be introduced to clarify there is no scheduling restriction if UE uses independent beam</w:t>
            </w:r>
            <w:r w:rsidRPr="0046599A">
              <w:rPr>
                <w:rFonts w:ascii="Times New Roman" w:hAnsi="Times New Roman"/>
                <w:sz w:val="18"/>
                <w:szCs w:val="18"/>
                <w:highlight w:val="green"/>
              </w:rPr>
              <w:t>.</w:t>
            </w:r>
          </w:p>
          <w:p w14:paraId="3CCF51AB" w14:textId="5882E3C3" w:rsidR="0046599A" w:rsidRPr="0046599A" w:rsidRDefault="0046599A" w:rsidP="0046599A">
            <w:pPr>
              <w:widowControl w:val="0"/>
              <w:numPr>
                <w:ilvl w:val="2"/>
                <w:numId w:val="32"/>
              </w:numPr>
              <w:ind w:left="357" w:hanging="357"/>
              <w:rPr>
                <w:rFonts w:ascii="Times New Roman" w:eastAsiaTheme="minorEastAsia" w:hAnsi="Times New Roman"/>
                <w:sz w:val="21"/>
              </w:rPr>
            </w:pPr>
            <w:r w:rsidRPr="0046599A">
              <w:rPr>
                <w:rFonts w:ascii="Times New Roman" w:hAnsi="Times New Roman"/>
                <w:sz w:val="18"/>
                <w:szCs w:val="18"/>
                <w:highlight w:val="green"/>
                <w:lang w:val="en-GB"/>
              </w:rPr>
              <w:lastRenderedPageBreak/>
              <w:t>There is no scheduling restriction allowed for IBM capable UE when network configures mixed numerology between SSB on one FR2 band and data on the other FR2 band and UE is configured for IBM operation for the band pair.</w:t>
            </w:r>
          </w:p>
        </w:tc>
      </w:tr>
    </w:tbl>
    <w:p w14:paraId="41603EAC" w14:textId="76914D76" w:rsidR="00A54F82" w:rsidRDefault="00D03039" w:rsidP="0025013D">
      <w:pPr>
        <w:spacing w:beforeLines="50" w:before="120" w:afterLines="50" w:after="120"/>
        <w:rPr>
          <w:rFonts w:ascii="Times New Roman" w:hAnsi="Times New Roman"/>
          <w:sz w:val="20"/>
          <w:szCs w:val="20"/>
          <w:lang w:val="sv-SE"/>
        </w:rPr>
      </w:pPr>
      <w:r>
        <w:rPr>
          <w:rFonts w:ascii="Times New Roman" w:hAnsi="Times New Roman"/>
          <w:sz w:val="20"/>
          <w:szCs w:val="20"/>
          <w:lang w:val="sv-SE"/>
        </w:rPr>
        <w:lastRenderedPageBreak/>
        <w:t xml:space="preserve">2) </w:t>
      </w:r>
      <w:r w:rsidR="00E21D79">
        <w:rPr>
          <w:rFonts w:ascii="Times New Roman" w:hAnsi="Times New Roman"/>
          <w:sz w:val="20"/>
          <w:szCs w:val="20"/>
          <w:lang w:val="sv-SE"/>
        </w:rPr>
        <w:t>UE use single penel to receiv</w:t>
      </w:r>
      <w:r w:rsidR="0052380A">
        <w:rPr>
          <w:rFonts w:ascii="Times New Roman" w:hAnsi="Times New Roman"/>
          <w:sz w:val="20"/>
          <w:szCs w:val="20"/>
          <w:lang w:val="sv-SE"/>
        </w:rPr>
        <w:t xml:space="preserve">e simultaneously. In this case, from our understanding, there is </w:t>
      </w:r>
      <w:r w:rsidR="0052380A" w:rsidRPr="0052380A">
        <w:rPr>
          <w:rFonts w:ascii="Times New Roman" w:hAnsi="Times New Roman"/>
          <w:sz w:val="20"/>
          <w:szCs w:val="20"/>
          <w:lang w:val="sv-SE"/>
        </w:rPr>
        <w:t xml:space="preserve">a scheduling restriction when </w:t>
      </w:r>
      <w:r w:rsidR="0052380A" w:rsidRPr="0046599A">
        <w:rPr>
          <w:rFonts w:ascii="Times New Roman" w:hAnsi="Times New Roman"/>
          <w:i/>
          <w:sz w:val="20"/>
          <w:szCs w:val="20"/>
          <w:lang w:val="sv-SE"/>
        </w:rPr>
        <w:t>simultaneousRxDataSSB-DiffNumerology</w:t>
      </w:r>
      <w:r w:rsidR="0052380A" w:rsidRPr="00B6415D">
        <w:rPr>
          <w:rFonts w:ascii="Times New Roman" w:hAnsi="Times New Roman"/>
          <w:sz w:val="20"/>
          <w:szCs w:val="20"/>
          <w:lang w:val="sv-SE"/>
        </w:rPr>
        <w:t xml:space="preserve"> i</w:t>
      </w:r>
      <w:r w:rsidR="0052380A" w:rsidRPr="0052380A">
        <w:rPr>
          <w:rFonts w:ascii="Times New Roman" w:hAnsi="Times New Roman"/>
          <w:sz w:val="20"/>
          <w:szCs w:val="20"/>
          <w:lang w:val="sv-SE"/>
        </w:rPr>
        <w:t>s not supported, the measurment is prioritized compared to scheduling</w:t>
      </w:r>
      <w:r w:rsidR="0052380A">
        <w:rPr>
          <w:rFonts w:ascii="Times New Roman" w:hAnsi="Times New Roman"/>
          <w:sz w:val="20"/>
          <w:szCs w:val="20"/>
          <w:lang w:val="sv-SE"/>
        </w:rPr>
        <w:t xml:space="preserve"> (</w:t>
      </w:r>
      <w:r w:rsidR="00EC6366">
        <w:rPr>
          <w:rFonts w:ascii="Times New Roman" w:hAnsi="Times New Roman"/>
          <w:sz w:val="20"/>
          <w:szCs w:val="20"/>
          <w:lang w:val="sv-SE"/>
        </w:rPr>
        <w:t xml:space="preserve">can </w:t>
      </w:r>
      <w:r w:rsidR="0052380A">
        <w:rPr>
          <w:rFonts w:ascii="Times New Roman" w:hAnsi="Times New Roman"/>
          <w:sz w:val="20"/>
          <w:szCs w:val="20"/>
          <w:lang w:val="sv-SE"/>
        </w:rPr>
        <w:t>follow Rel-15/16 FR2 conclusion and following the existing scheduling restriction)</w:t>
      </w:r>
      <w:r w:rsidR="00B6415D">
        <w:rPr>
          <w:rFonts w:ascii="Times New Roman" w:hAnsi="Times New Roman"/>
          <w:sz w:val="20"/>
          <w:szCs w:val="20"/>
          <w:lang w:val="sv-SE"/>
        </w:rPr>
        <w:t xml:space="preserve">, while </w:t>
      </w:r>
      <w:r w:rsidR="00EC6366">
        <w:rPr>
          <w:rFonts w:ascii="Times New Roman" w:hAnsi="Times New Roman"/>
          <w:sz w:val="20"/>
          <w:szCs w:val="20"/>
          <w:lang w:val="sv-SE"/>
        </w:rPr>
        <w:t>s</w:t>
      </w:r>
      <w:r w:rsidR="00B6415D" w:rsidRPr="00B6415D">
        <w:rPr>
          <w:rFonts w:ascii="Times New Roman" w:hAnsi="Times New Roman"/>
          <w:sz w:val="20"/>
          <w:szCs w:val="20"/>
          <w:lang w:val="sv-SE"/>
        </w:rPr>
        <w:t>cheduling restriction is not applicable</w:t>
      </w:r>
      <w:r w:rsidR="00EC6366">
        <w:rPr>
          <w:rFonts w:ascii="Times New Roman" w:hAnsi="Times New Roman"/>
          <w:sz w:val="20"/>
          <w:szCs w:val="20"/>
          <w:lang w:val="sv-SE"/>
        </w:rPr>
        <w:t xml:space="preserve"> </w:t>
      </w:r>
      <w:r w:rsidR="00B6415D" w:rsidRPr="00B6415D">
        <w:rPr>
          <w:rFonts w:ascii="Times New Roman" w:hAnsi="Times New Roman"/>
          <w:sz w:val="20"/>
          <w:szCs w:val="20"/>
          <w:lang w:val="sv-SE"/>
        </w:rPr>
        <w:t xml:space="preserve">which includes the case where same numerology is used for SSB and data, </w:t>
      </w:r>
      <w:r w:rsidR="00EC6366">
        <w:rPr>
          <w:rFonts w:ascii="Times New Roman" w:hAnsi="Times New Roman"/>
          <w:sz w:val="20"/>
          <w:szCs w:val="20"/>
          <w:lang w:val="sv-SE"/>
        </w:rPr>
        <w:t>and</w:t>
      </w:r>
      <w:r w:rsidR="00B6415D" w:rsidRPr="00B6415D">
        <w:rPr>
          <w:rFonts w:ascii="Times New Roman" w:hAnsi="Times New Roman"/>
          <w:sz w:val="20"/>
          <w:szCs w:val="20"/>
          <w:lang w:val="sv-SE"/>
        </w:rPr>
        <w:t xml:space="preserve"> the case where different numerology between SSB and data is used but UE supports </w:t>
      </w:r>
      <w:r w:rsidR="00B6415D" w:rsidRPr="00EC6366">
        <w:rPr>
          <w:rFonts w:ascii="Times New Roman" w:hAnsi="Times New Roman"/>
          <w:i/>
          <w:sz w:val="20"/>
          <w:szCs w:val="20"/>
          <w:lang w:val="sv-SE"/>
        </w:rPr>
        <w:t>simultaneousRxDataSSB-DiffNumerology</w:t>
      </w:r>
      <w:r w:rsidR="00A54F82">
        <w:rPr>
          <w:rFonts w:ascii="Times New Roman" w:hAnsi="Times New Roman" w:hint="eastAsia"/>
          <w:sz w:val="20"/>
          <w:szCs w:val="20"/>
          <w:lang w:val="sv-SE"/>
        </w:rPr>
        <w:t>.</w:t>
      </w:r>
      <w:r w:rsidR="00A54F82">
        <w:rPr>
          <w:rFonts w:ascii="Times New Roman" w:hAnsi="Times New Roman"/>
          <w:sz w:val="20"/>
          <w:szCs w:val="20"/>
          <w:lang w:val="sv-SE"/>
        </w:rPr>
        <w:t xml:space="preserve"> </w:t>
      </w:r>
      <w:r w:rsidR="009334C4">
        <w:rPr>
          <w:rFonts w:ascii="Times New Roman" w:hAnsi="Times New Roman"/>
          <w:sz w:val="20"/>
          <w:szCs w:val="20"/>
          <w:lang w:val="sv-SE"/>
        </w:rPr>
        <w:t xml:space="preserve">Based on the above analysis, </w:t>
      </w:r>
    </w:p>
    <w:p w14:paraId="718948C0" w14:textId="55D07841" w:rsidR="00275B08" w:rsidRDefault="00275B08" w:rsidP="00275B08">
      <w:pPr>
        <w:rPr>
          <w:rFonts w:ascii="Times New Roman" w:hAnsi="Times New Roman"/>
          <w:b/>
          <w:bCs/>
          <w:iCs/>
          <w:sz w:val="20"/>
          <w:szCs w:val="20"/>
        </w:rPr>
      </w:pPr>
      <w:r w:rsidRPr="00275B08">
        <w:rPr>
          <w:rFonts w:ascii="Times New Roman" w:hAnsi="Times New Roman" w:hint="eastAsia"/>
          <w:b/>
          <w:bCs/>
          <w:iCs/>
          <w:sz w:val="20"/>
          <w:szCs w:val="20"/>
        </w:rPr>
        <w:t>P</w:t>
      </w:r>
      <w:r w:rsidRPr="00275B08">
        <w:rPr>
          <w:rFonts w:ascii="Times New Roman" w:hAnsi="Times New Roman"/>
          <w:b/>
          <w:bCs/>
          <w:iCs/>
          <w:sz w:val="20"/>
          <w:szCs w:val="20"/>
        </w:rPr>
        <w:t>roposal 2: There is no scheduling restriction for UEs supporting simultaneous reception with mixed numerologies</w:t>
      </w:r>
    </w:p>
    <w:p w14:paraId="69395183" w14:textId="4909D317" w:rsidR="00EB55B4" w:rsidRPr="00EE5292" w:rsidRDefault="001C4517" w:rsidP="00FF09A5">
      <w:pPr>
        <w:pStyle w:val="1"/>
        <w:tabs>
          <w:tab w:val="num" w:pos="522"/>
          <w:tab w:val="center" w:pos="4820"/>
        </w:tabs>
        <w:ind w:left="522" w:hanging="522"/>
        <w:rPr>
          <w:lang w:eastAsia="zh-CN"/>
        </w:rPr>
      </w:pPr>
      <w:r w:rsidRPr="00EE5292">
        <w:rPr>
          <w:lang w:eastAsia="zh-CN"/>
        </w:rPr>
        <w:t>3</w:t>
      </w:r>
      <w:r w:rsidR="00915D73" w:rsidRPr="00EE5292">
        <w:rPr>
          <w:rFonts w:hint="eastAsia"/>
          <w:lang w:eastAsia="zh-CN"/>
        </w:rPr>
        <w:t xml:space="preserve">. </w:t>
      </w:r>
      <w:r w:rsidR="008429AD" w:rsidRPr="00EE5292">
        <w:rPr>
          <w:rFonts w:hint="eastAsia"/>
          <w:lang w:eastAsia="zh-CN"/>
        </w:rPr>
        <w:t>Conclusion</w:t>
      </w:r>
      <w:r w:rsidR="00FF09A5">
        <w:rPr>
          <w:lang w:eastAsia="zh-CN"/>
        </w:rPr>
        <w:tab/>
      </w:r>
    </w:p>
    <w:p w14:paraId="3D1B10E2" w14:textId="56B22C0F" w:rsidR="008054EB" w:rsidRDefault="008054EB" w:rsidP="008054EB">
      <w:pPr>
        <w:spacing w:before="120" w:after="60"/>
        <w:rPr>
          <w:rFonts w:ascii="Times New Roman" w:hAnsi="Times New Roman"/>
          <w:sz w:val="20"/>
          <w:szCs w:val="20"/>
          <w:lang w:val="sv-SE"/>
        </w:rPr>
      </w:pPr>
      <w:r w:rsidRPr="00EE5292">
        <w:rPr>
          <w:rFonts w:ascii="Times New Roman" w:hAnsi="Times New Roman"/>
          <w:sz w:val="20"/>
          <w:szCs w:val="20"/>
          <w:lang w:val="sv-SE"/>
        </w:rPr>
        <w:t>In this contribution, we provided our viewpoints on the</w:t>
      </w:r>
      <w:r w:rsidR="00C30FB0" w:rsidRPr="00C30FB0">
        <w:t xml:space="preserve"> </w:t>
      </w:r>
      <w:r w:rsidR="00C30FB0" w:rsidRPr="00C30FB0">
        <w:rPr>
          <w:rFonts w:ascii="Times New Roman" w:hAnsi="Times New Roman"/>
          <w:sz w:val="20"/>
          <w:szCs w:val="20"/>
          <w:lang w:val="sv-SE"/>
        </w:rPr>
        <w:t>scheduling restriction for UEs supporting simultaneous reception with mixed numerologies</w:t>
      </w:r>
      <w:r w:rsidRPr="00EE5292">
        <w:rPr>
          <w:rFonts w:ascii="Times New Roman" w:hAnsi="Times New Roman"/>
          <w:sz w:val="20"/>
          <w:szCs w:val="20"/>
          <w:lang w:val="sv-SE"/>
        </w:rPr>
        <w:t xml:space="preserve">, accordingly the following observations and proposals are obtained: </w:t>
      </w:r>
    </w:p>
    <w:p w14:paraId="60E32D78" w14:textId="77777777" w:rsidR="00C30FB0" w:rsidRDefault="00C30FB0" w:rsidP="00C30FB0">
      <w:pPr>
        <w:spacing w:beforeLines="50" w:before="120" w:afterLines="50" w:after="120"/>
        <w:rPr>
          <w:rFonts w:ascii="Times New Roman" w:eastAsia="宋体" w:hAnsi="Times New Roman"/>
          <w:b/>
          <w:bCs/>
          <w:sz w:val="20"/>
          <w:szCs w:val="20"/>
        </w:rPr>
      </w:pPr>
      <w:r>
        <w:rPr>
          <w:rFonts w:ascii="Times New Roman" w:hAnsi="Times New Roman"/>
          <w:b/>
          <w:sz w:val="20"/>
          <w:szCs w:val="20"/>
          <w:lang w:val="sv-SE"/>
        </w:rPr>
        <w:t>Observation 1</w:t>
      </w:r>
      <w:r w:rsidRPr="00840949">
        <w:rPr>
          <w:rFonts w:ascii="Times New Roman" w:hAnsi="Times New Roman"/>
          <w:b/>
          <w:sz w:val="20"/>
          <w:szCs w:val="20"/>
          <w:lang w:val="sv-SE"/>
        </w:rPr>
        <w:t xml:space="preserve">: </w:t>
      </w:r>
      <w:r w:rsidRPr="00840949">
        <w:rPr>
          <w:rFonts w:ascii="Times New Roman" w:eastAsia="宋体" w:hAnsi="Times New Roman"/>
          <w:b/>
          <w:bCs/>
          <w:sz w:val="20"/>
          <w:szCs w:val="20"/>
        </w:rPr>
        <w:t xml:space="preserve">The optional UE capability of </w:t>
      </w:r>
      <w:r w:rsidRPr="00840949">
        <w:rPr>
          <w:rFonts w:ascii="Times New Roman" w:eastAsia="宋体" w:hAnsi="Times New Roman"/>
          <w:b/>
          <w:bCs/>
          <w:i/>
          <w:iCs/>
          <w:sz w:val="20"/>
          <w:szCs w:val="20"/>
        </w:rPr>
        <w:t>simultaneousRxDataSSB-DiffNumerology</w:t>
      </w:r>
      <w:r w:rsidRPr="00840949">
        <w:rPr>
          <w:rFonts w:ascii="Times New Roman" w:eastAsia="宋体" w:hAnsi="Times New Roman"/>
          <w:b/>
          <w:bCs/>
          <w:sz w:val="20"/>
          <w:szCs w:val="20"/>
        </w:rPr>
        <w:t xml:space="preserve"> is a per-UE feature, not a per-CC or per-band</w:t>
      </w:r>
      <w:r w:rsidRPr="004F7102">
        <w:rPr>
          <w:rFonts w:ascii="Times New Roman" w:eastAsia="宋体" w:hAnsi="Times New Roman"/>
          <w:b/>
          <w:bCs/>
          <w:sz w:val="20"/>
          <w:szCs w:val="20"/>
        </w:rPr>
        <w:t>.</w:t>
      </w:r>
    </w:p>
    <w:p w14:paraId="065447D6" w14:textId="41BF4675" w:rsidR="00C30FB0" w:rsidRPr="00E102DC" w:rsidRDefault="00C30FB0" w:rsidP="00C30FB0">
      <w:pPr>
        <w:rPr>
          <w:rFonts w:ascii="Times New Roman" w:hAnsi="Times New Roman"/>
          <w:sz w:val="20"/>
          <w:szCs w:val="20"/>
        </w:rPr>
      </w:pPr>
      <w:r w:rsidRPr="00A26085">
        <w:rPr>
          <w:rFonts w:ascii="Times New Roman" w:hAnsi="Times New Roman"/>
          <w:b/>
          <w:bCs/>
          <w:iCs/>
          <w:sz w:val="20"/>
          <w:szCs w:val="20"/>
        </w:rPr>
        <w:t xml:space="preserve">Proposal </w:t>
      </w:r>
      <w:r>
        <w:rPr>
          <w:rFonts w:ascii="Times New Roman" w:hAnsi="Times New Roman"/>
          <w:b/>
          <w:bCs/>
          <w:iCs/>
          <w:sz w:val="20"/>
          <w:szCs w:val="20"/>
        </w:rPr>
        <w:t>1</w:t>
      </w:r>
      <w:r w:rsidRPr="00A26085">
        <w:rPr>
          <w:rFonts w:ascii="Times New Roman" w:hAnsi="Times New Roman"/>
          <w:b/>
          <w:bCs/>
          <w:iCs/>
          <w:sz w:val="20"/>
          <w:szCs w:val="20"/>
        </w:rPr>
        <w:t>:</w:t>
      </w:r>
      <w:r w:rsidRPr="00A26085">
        <w:rPr>
          <w:rFonts w:ascii="Times New Roman" w:hAnsi="Times New Roman"/>
          <w:sz w:val="20"/>
          <w:szCs w:val="20"/>
        </w:rPr>
        <w:t xml:space="preserve"> </w:t>
      </w:r>
      <w:r w:rsidRPr="00A26085">
        <w:rPr>
          <w:rFonts w:ascii="Times New Roman" w:hAnsi="Times New Roman"/>
          <w:b/>
          <w:bCs/>
          <w:iCs/>
          <w:sz w:val="20"/>
          <w:szCs w:val="20"/>
        </w:rPr>
        <w:t xml:space="preserve">The existing </w:t>
      </w:r>
      <w:r w:rsidRPr="00A26085">
        <w:rPr>
          <w:rFonts w:ascii="Times New Roman" w:hAnsi="Times New Roman"/>
          <w:b/>
          <w:bCs/>
          <w:i/>
          <w:iCs/>
          <w:sz w:val="20"/>
          <w:szCs w:val="20"/>
        </w:rPr>
        <w:t>simultaneousRxDataSSB-DiffNumerology</w:t>
      </w:r>
      <w:r w:rsidRPr="00A26085">
        <w:rPr>
          <w:rFonts w:ascii="Times New Roman" w:hAnsi="Times New Roman"/>
          <w:b/>
          <w:bCs/>
          <w:iCs/>
          <w:sz w:val="20"/>
          <w:szCs w:val="20"/>
        </w:rPr>
        <w:t xml:space="preserve"> IE can be re-used in R18 </w:t>
      </w:r>
      <w:r w:rsidR="00E83F1D">
        <w:rPr>
          <w:rFonts w:ascii="Times New Roman" w:hAnsi="Times New Roman"/>
          <w:b/>
          <w:bCs/>
          <w:iCs/>
          <w:sz w:val="20"/>
          <w:szCs w:val="20"/>
        </w:rPr>
        <w:t xml:space="preserve">FR2 </w:t>
      </w:r>
      <w:r w:rsidRPr="00A26085">
        <w:rPr>
          <w:rFonts w:ascii="Times New Roman" w:hAnsi="Times New Roman"/>
          <w:b/>
          <w:bCs/>
          <w:iCs/>
          <w:sz w:val="20"/>
          <w:szCs w:val="20"/>
        </w:rPr>
        <w:t>multi-panel WI</w:t>
      </w:r>
    </w:p>
    <w:p w14:paraId="0C511C09" w14:textId="5E1A1268" w:rsidR="00C30FB0" w:rsidRPr="00C30FB0" w:rsidRDefault="00C30FB0" w:rsidP="00C30FB0">
      <w:pPr>
        <w:rPr>
          <w:rFonts w:ascii="Times New Roman" w:hAnsi="Times New Roman"/>
          <w:b/>
          <w:bCs/>
          <w:iCs/>
          <w:sz w:val="20"/>
          <w:szCs w:val="20"/>
        </w:rPr>
      </w:pPr>
      <w:r w:rsidRPr="00275B08">
        <w:rPr>
          <w:rFonts w:ascii="Times New Roman" w:hAnsi="Times New Roman" w:hint="eastAsia"/>
          <w:b/>
          <w:bCs/>
          <w:iCs/>
          <w:sz w:val="20"/>
          <w:szCs w:val="20"/>
        </w:rPr>
        <w:t>P</w:t>
      </w:r>
      <w:r w:rsidRPr="00275B08">
        <w:rPr>
          <w:rFonts w:ascii="Times New Roman" w:hAnsi="Times New Roman"/>
          <w:b/>
          <w:bCs/>
          <w:iCs/>
          <w:sz w:val="20"/>
          <w:szCs w:val="20"/>
        </w:rPr>
        <w:t>roposal 2: There is no scheduling restriction for UEs supporting simultaneous reception with mixed numerologies</w:t>
      </w:r>
    </w:p>
    <w:p w14:paraId="1DCCAF6F" w14:textId="61BDBAFA" w:rsidR="008429AD" w:rsidRDefault="001C4517" w:rsidP="008429AD">
      <w:pPr>
        <w:pStyle w:val="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0049EA69" w14:textId="3D04AEAB" w:rsidR="00A04421" w:rsidRPr="00B52A92" w:rsidRDefault="0053474D" w:rsidP="0088284C">
      <w:pPr>
        <w:spacing w:beforeLines="50" w:before="120" w:afterLines="50" w:after="120"/>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1]</w:t>
      </w:r>
      <w:r w:rsidRPr="0053474D">
        <w:rPr>
          <w:rFonts w:ascii="Times New Roman" w:hAnsi="Times New Roman"/>
          <w:sz w:val="20"/>
          <w:szCs w:val="20"/>
        </w:rPr>
        <w:t xml:space="preserve"> </w:t>
      </w:r>
      <w:r w:rsidR="00D42763" w:rsidRPr="00D42763">
        <w:rPr>
          <w:rFonts w:ascii="Times New Roman" w:hAnsi="Times New Roman"/>
          <w:sz w:val="20"/>
          <w:szCs w:val="20"/>
        </w:rPr>
        <w:t>R4-2314477</w:t>
      </w:r>
      <w:r w:rsidRPr="0053474D">
        <w:rPr>
          <w:rFonts w:ascii="Times New Roman" w:hAnsi="Times New Roman"/>
          <w:sz w:val="20"/>
          <w:szCs w:val="20"/>
        </w:rPr>
        <w:t>, “</w:t>
      </w:r>
      <w:r w:rsidR="00D42763" w:rsidRPr="00D42763">
        <w:rPr>
          <w:rFonts w:ascii="Times New Roman" w:hAnsi="Times New Roman"/>
          <w:sz w:val="20"/>
          <w:szCs w:val="20"/>
        </w:rPr>
        <w:t>WF on NR FR2 multi-RX operation RRM requirements (part 1)</w:t>
      </w:r>
      <w:r w:rsidRPr="0053474D">
        <w:rPr>
          <w:rFonts w:ascii="Times New Roman" w:hAnsi="Times New Roman"/>
          <w:sz w:val="20"/>
          <w:szCs w:val="20"/>
        </w:rPr>
        <w:t xml:space="preserve">”, </w:t>
      </w:r>
      <w:r w:rsidR="00E307E8" w:rsidRPr="00E307E8">
        <w:rPr>
          <w:rFonts w:ascii="Times New Roman" w:hAnsi="Times New Roman"/>
          <w:sz w:val="20"/>
          <w:szCs w:val="20"/>
        </w:rPr>
        <w:t>vivo</w:t>
      </w:r>
    </w:p>
    <w:sectPr w:rsidR="00A04421" w:rsidRPr="00B52A92"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BD5DA" w14:textId="77777777" w:rsidR="00E56DFB" w:rsidRDefault="00E56DFB">
      <w:r>
        <w:separator/>
      </w:r>
    </w:p>
  </w:endnote>
  <w:endnote w:type="continuationSeparator" w:id="0">
    <w:p w14:paraId="37FC894B" w14:textId="77777777" w:rsidR="00E56DFB" w:rsidRDefault="00E56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8A400D" w14:textId="77777777" w:rsidR="00E56DFB" w:rsidRDefault="00E56DFB">
      <w:r>
        <w:separator/>
      </w:r>
    </w:p>
  </w:footnote>
  <w:footnote w:type="continuationSeparator" w:id="0">
    <w:p w14:paraId="53E079A3" w14:textId="77777777" w:rsidR="00E56DFB" w:rsidRDefault="00E56DF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109C5"/>
    <w:multiLevelType w:val="hybridMultilevel"/>
    <w:tmpl w:val="9DC4CF60"/>
    <w:lvl w:ilvl="0" w:tplc="72861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355428"/>
    <w:multiLevelType w:val="hybridMultilevel"/>
    <w:tmpl w:val="734C97F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A474E2"/>
    <w:multiLevelType w:val="hybridMultilevel"/>
    <w:tmpl w:val="B5DC28D4"/>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362F98"/>
    <w:multiLevelType w:val="hybridMultilevel"/>
    <w:tmpl w:val="87D0DBAE"/>
    <w:lvl w:ilvl="0" w:tplc="C722F8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93C32"/>
    <w:multiLevelType w:val="hybridMultilevel"/>
    <w:tmpl w:val="3716D3D6"/>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D257AE7"/>
    <w:multiLevelType w:val="hybridMultilevel"/>
    <w:tmpl w:val="A9021ADC"/>
    <w:lvl w:ilvl="0" w:tplc="1E34344C">
      <w:start w:val="2"/>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6" w15:restartNumberingAfterBreak="0">
    <w:nsid w:val="161E3F18"/>
    <w:multiLevelType w:val="hybridMultilevel"/>
    <w:tmpl w:val="8D14A904"/>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240526"/>
    <w:multiLevelType w:val="hybridMultilevel"/>
    <w:tmpl w:val="5EAE91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2107E38"/>
    <w:multiLevelType w:val="hybridMultilevel"/>
    <w:tmpl w:val="F94A19B4"/>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816D40"/>
    <w:multiLevelType w:val="hybridMultilevel"/>
    <w:tmpl w:val="E8B27B50"/>
    <w:lvl w:ilvl="0" w:tplc="1E3A221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141ACF"/>
    <w:multiLevelType w:val="hybridMultilevel"/>
    <w:tmpl w:val="D7E2A2F0"/>
    <w:lvl w:ilvl="0" w:tplc="45FEB65A">
      <w:start w:val="1"/>
      <w:numFmt w:val="bullet"/>
      <w:lvlText w:val="•"/>
      <w:lvlJc w:val="left"/>
      <w:pPr>
        <w:tabs>
          <w:tab w:val="num" w:pos="720"/>
        </w:tabs>
        <w:ind w:left="720" w:hanging="360"/>
      </w:pPr>
      <w:rPr>
        <w:rFonts w:ascii="Arial" w:hAnsi="Arial" w:hint="default"/>
      </w:rPr>
    </w:lvl>
    <w:lvl w:ilvl="1" w:tplc="515A4090">
      <w:start w:val="206"/>
      <w:numFmt w:val="bullet"/>
      <w:lvlText w:val="•"/>
      <w:lvlJc w:val="left"/>
      <w:pPr>
        <w:tabs>
          <w:tab w:val="num" w:pos="1440"/>
        </w:tabs>
        <w:ind w:left="1440" w:hanging="360"/>
      </w:pPr>
      <w:rPr>
        <w:rFonts w:ascii="Arial" w:hAnsi="Arial" w:hint="default"/>
        <w:lang w:val="en-US"/>
      </w:rPr>
    </w:lvl>
    <w:lvl w:ilvl="2" w:tplc="481A6DEE">
      <w:start w:val="206"/>
      <w:numFmt w:val="bullet"/>
      <w:lvlText w:val="•"/>
      <w:lvlJc w:val="left"/>
      <w:pPr>
        <w:tabs>
          <w:tab w:val="num" w:pos="2160"/>
        </w:tabs>
        <w:ind w:left="2160" w:hanging="360"/>
      </w:pPr>
      <w:rPr>
        <w:rFonts w:ascii="Arial" w:hAnsi="Arial" w:hint="default"/>
      </w:rPr>
    </w:lvl>
    <w:lvl w:ilvl="3" w:tplc="B6F2F4A2">
      <w:start w:val="206"/>
      <w:numFmt w:val="bullet"/>
      <w:lvlText w:val="•"/>
      <w:lvlJc w:val="left"/>
      <w:pPr>
        <w:tabs>
          <w:tab w:val="num" w:pos="2880"/>
        </w:tabs>
        <w:ind w:left="2880" w:hanging="360"/>
      </w:pPr>
      <w:rPr>
        <w:rFonts w:ascii="Arial" w:hAnsi="Arial" w:hint="default"/>
      </w:rPr>
    </w:lvl>
    <w:lvl w:ilvl="4" w:tplc="94BA0678">
      <w:start w:val="206"/>
      <w:numFmt w:val="bullet"/>
      <w:lvlText w:val="•"/>
      <w:lvlJc w:val="left"/>
      <w:pPr>
        <w:tabs>
          <w:tab w:val="num" w:pos="3600"/>
        </w:tabs>
        <w:ind w:left="3600" w:hanging="360"/>
      </w:pPr>
      <w:rPr>
        <w:rFonts w:ascii="Arial" w:hAnsi="Arial" w:hint="default"/>
      </w:rPr>
    </w:lvl>
    <w:lvl w:ilvl="5" w:tplc="A8FEA348" w:tentative="1">
      <w:start w:val="1"/>
      <w:numFmt w:val="bullet"/>
      <w:lvlText w:val="•"/>
      <w:lvlJc w:val="left"/>
      <w:pPr>
        <w:tabs>
          <w:tab w:val="num" w:pos="4320"/>
        </w:tabs>
        <w:ind w:left="4320" w:hanging="360"/>
      </w:pPr>
      <w:rPr>
        <w:rFonts w:ascii="Arial" w:hAnsi="Arial" w:hint="default"/>
      </w:rPr>
    </w:lvl>
    <w:lvl w:ilvl="6" w:tplc="870650CC" w:tentative="1">
      <w:start w:val="1"/>
      <w:numFmt w:val="bullet"/>
      <w:lvlText w:val="•"/>
      <w:lvlJc w:val="left"/>
      <w:pPr>
        <w:tabs>
          <w:tab w:val="num" w:pos="5040"/>
        </w:tabs>
        <w:ind w:left="5040" w:hanging="360"/>
      </w:pPr>
      <w:rPr>
        <w:rFonts w:ascii="Arial" w:hAnsi="Arial" w:hint="default"/>
      </w:rPr>
    </w:lvl>
    <w:lvl w:ilvl="7" w:tplc="3962F010" w:tentative="1">
      <w:start w:val="1"/>
      <w:numFmt w:val="bullet"/>
      <w:lvlText w:val="•"/>
      <w:lvlJc w:val="left"/>
      <w:pPr>
        <w:tabs>
          <w:tab w:val="num" w:pos="5760"/>
        </w:tabs>
        <w:ind w:left="5760" w:hanging="360"/>
      </w:pPr>
      <w:rPr>
        <w:rFonts w:ascii="Arial" w:hAnsi="Arial" w:hint="default"/>
      </w:rPr>
    </w:lvl>
    <w:lvl w:ilvl="8" w:tplc="3FF89B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7FA2CD7"/>
    <w:multiLevelType w:val="hybridMultilevel"/>
    <w:tmpl w:val="C6B0F9B4"/>
    <w:lvl w:ilvl="0" w:tplc="194273CA">
      <w:start w:val="1"/>
      <w:numFmt w:val="bullet"/>
      <w:lvlText w:val="•"/>
      <w:lvlJc w:val="left"/>
      <w:pPr>
        <w:tabs>
          <w:tab w:val="num" w:pos="720"/>
        </w:tabs>
        <w:ind w:left="720" w:hanging="360"/>
      </w:pPr>
      <w:rPr>
        <w:rFonts w:ascii="Arial" w:hAnsi="Arial" w:cs="Times New Roman" w:hint="default"/>
      </w:rPr>
    </w:lvl>
    <w:lvl w:ilvl="1" w:tplc="6FDA9162">
      <w:start w:val="1"/>
      <w:numFmt w:val="bullet"/>
      <w:lvlText w:val="•"/>
      <w:lvlJc w:val="left"/>
      <w:pPr>
        <w:tabs>
          <w:tab w:val="num" w:pos="1440"/>
        </w:tabs>
        <w:ind w:left="1440" w:hanging="360"/>
      </w:pPr>
      <w:rPr>
        <w:rFonts w:ascii="Arial" w:hAnsi="Arial" w:cs="Times New Roman" w:hint="default"/>
      </w:rPr>
    </w:lvl>
    <w:lvl w:ilvl="2" w:tplc="E268392C">
      <w:start w:val="1"/>
      <w:numFmt w:val="bullet"/>
      <w:lvlText w:val="•"/>
      <w:lvlJc w:val="left"/>
      <w:pPr>
        <w:tabs>
          <w:tab w:val="num" w:pos="2160"/>
        </w:tabs>
        <w:ind w:left="2160" w:hanging="360"/>
      </w:pPr>
      <w:rPr>
        <w:rFonts w:ascii="Arial" w:hAnsi="Arial" w:cs="Times New Roman" w:hint="default"/>
      </w:rPr>
    </w:lvl>
    <w:lvl w:ilvl="3" w:tplc="97067060">
      <w:start w:val="1"/>
      <w:numFmt w:val="bullet"/>
      <w:lvlText w:val="•"/>
      <w:lvlJc w:val="left"/>
      <w:pPr>
        <w:tabs>
          <w:tab w:val="num" w:pos="2880"/>
        </w:tabs>
        <w:ind w:left="2880" w:hanging="360"/>
      </w:pPr>
      <w:rPr>
        <w:rFonts w:ascii="Arial" w:hAnsi="Arial" w:cs="Times New Roman" w:hint="default"/>
      </w:rPr>
    </w:lvl>
    <w:lvl w:ilvl="4" w:tplc="8DEAF3EA">
      <w:start w:val="1"/>
      <w:numFmt w:val="bullet"/>
      <w:lvlText w:val="•"/>
      <w:lvlJc w:val="left"/>
      <w:pPr>
        <w:tabs>
          <w:tab w:val="num" w:pos="3600"/>
        </w:tabs>
        <w:ind w:left="3600" w:hanging="360"/>
      </w:pPr>
      <w:rPr>
        <w:rFonts w:ascii="Arial" w:hAnsi="Arial" w:cs="Times New Roman" w:hint="default"/>
      </w:rPr>
    </w:lvl>
    <w:lvl w:ilvl="5" w:tplc="F3C2DE06">
      <w:start w:val="1"/>
      <w:numFmt w:val="bullet"/>
      <w:lvlText w:val="•"/>
      <w:lvlJc w:val="left"/>
      <w:pPr>
        <w:tabs>
          <w:tab w:val="num" w:pos="4320"/>
        </w:tabs>
        <w:ind w:left="4320" w:hanging="360"/>
      </w:pPr>
      <w:rPr>
        <w:rFonts w:ascii="Arial" w:hAnsi="Arial" w:cs="Times New Roman" w:hint="default"/>
      </w:rPr>
    </w:lvl>
    <w:lvl w:ilvl="6" w:tplc="1C4CF534">
      <w:start w:val="1"/>
      <w:numFmt w:val="bullet"/>
      <w:lvlText w:val="•"/>
      <w:lvlJc w:val="left"/>
      <w:pPr>
        <w:tabs>
          <w:tab w:val="num" w:pos="5040"/>
        </w:tabs>
        <w:ind w:left="5040" w:hanging="360"/>
      </w:pPr>
      <w:rPr>
        <w:rFonts w:ascii="Arial" w:hAnsi="Arial" w:cs="Times New Roman" w:hint="default"/>
      </w:rPr>
    </w:lvl>
    <w:lvl w:ilvl="7" w:tplc="91F6FDBA">
      <w:start w:val="1"/>
      <w:numFmt w:val="bullet"/>
      <w:lvlText w:val="•"/>
      <w:lvlJc w:val="left"/>
      <w:pPr>
        <w:tabs>
          <w:tab w:val="num" w:pos="5760"/>
        </w:tabs>
        <w:ind w:left="5760" w:hanging="360"/>
      </w:pPr>
      <w:rPr>
        <w:rFonts w:ascii="Arial" w:hAnsi="Arial" w:cs="Times New Roman" w:hint="default"/>
      </w:rPr>
    </w:lvl>
    <w:lvl w:ilvl="8" w:tplc="95A6927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4275014"/>
    <w:multiLevelType w:val="hybridMultilevel"/>
    <w:tmpl w:val="D9DAFC40"/>
    <w:lvl w:ilvl="0" w:tplc="4516D12A">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6" w15:restartNumberingAfterBreak="0">
    <w:nsid w:val="518B7956"/>
    <w:multiLevelType w:val="hybridMultilevel"/>
    <w:tmpl w:val="3494666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5872678C"/>
    <w:multiLevelType w:val="hybridMultilevel"/>
    <w:tmpl w:val="6FAA52E8"/>
    <w:lvl w:ilvl="0" w:tplc="06BEF302">
      <w:start w:val="1"/>
      <w:numFmt w:val="bullet"/>
      <w:lvlText w:val=""/>
      <w:lvlJc w:val="left"/>
      <w:pPr>
        <w:ind w:left="620" w:hanging="420"/>
      </w:pPr>
      <w:rPr>
        <w:rFonts w:ascii="Symbol" w:hAnsi="Symbol" w:hint="default"/>
        <w:lang w:val="en-GB"/>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8B73482"/>
    <w:multiLevelType w:val="hybridMultilevel"/>
    <w:tmpl w:val="6174FB0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92B7F16"/>
    <w:multiLevelType w:val="hybridMultilevel"/>
    <w:tmpl w:val="A748191A"/>
    <w:lvl w:ilvl="0" w:tplc="BAA8334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9403F83"/>
    <w:multiLevelType w:val="hybridMultilevel"/>
    <w:tmpl w:val="97B45EAA"/>
    <w:lvl w:ilvl="0" w:tplc="E67A6528">
      <w:start w:val="1"/>
      <w:numFmt w:val="bullet"/>
      <w:lvlText w:val=""/>
      <w:lvlJc w:val="left"/>
      <w:pPr>
        <w:ind w:left="1212"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EFF334B"/>
    <w:multiLevelType w:val="hybridMultilevel"/>
    <w:tmpl w:val="B278318E"/>
    <w:lvl w:ilvl="0" w:tplc="995263F0">
      <w:start w:val="1"/>
      <w:numFmt w:val="bullet"/>
      <w:lvlText w:val="•"/>
      <w:lvlJc w:val="left"/>
      <w:pPr>
        <w:tabs>
          <w:tab w:val="num" w:pos="720"/>
        </w:tabs>
        <w:ind w:left="720" w:hanging="360"/>
      </w:pPr>
      <w:rPr>
        <w:rFonts w:ascii="Arial" w:hAnsi="Arial" w:hint="default"/>
      </w:rPr>
    </w:lvl>
    <w:lvl w:ilvl="1" w:tplc="595C7500">
      <w:numFmt w:val="none"/>
      <w:lvlText w:val=""/>
      <w:lvlJc w:val="left"/>
      <w:pPr>
        <w:tabs>
          <w:tab w:val="num" w:pos="360"/>
        </w:tabs>
      </w:pPr>
    </w:lvl>
    <w:lvl w:ilvl="2" w:tplc="FFAC0A6E">
      <w:numFmt w:val="none"/>
      <w:lvlText w:val=""/>
      <w:lvlJc w:val="left"/>
      <w:pPr>
        <w:tabs>
          <w:tab w:val="num" w:pos="360"/>
        </w:tabs>
      </w:pPr>
    </w:lvl>
    <w:lvl w:ilvl="3" w:tplc="9C144D42">
      <w:numFmt w:val="none"/>
      <w:lvlText w:val=""/>
      <w:lvlJc w:val="left"/>
      <w:pPr>
        <w:tabs>
          <w:tab w:val="num" w:pos="360"/>
        </w:tabs>
      </w:pPr>
    </w:lvl>
    <w:lvl w:ilvl="4" w:tplc="5CCC6106" w:tentative="1">
      <w:start w:val="1"/>
      <w:numFmt w:val="bullet"/>
      <w:lvlText w:val="•"/>
      <w:lvlJc w:val="left"/>
      <w:pPr>
        <w:tabs>
          <w:tab w:val="num" w:pos="3600"/>
        </w:tabs>
        <w:ind w:left="3600" w:hanging="360"/>
      </w:pPr>
      <w:rPr>
        <w:rFonts w:ascii="Arial" w:hAnsi="Arial" w:hint="default"/>
      </w:rPr>
    </w:lvl>
    <w:lvl w:ilvl="5" w:tplc="9B7A28AE" w:tentative="1">
      <w:start w:val="1"/>
      <w:numFmt w:val="bullet"/>
      <w:lvlText w:val="•"/>
      <w:lvlJc w:val="left"/>
      <w:pPr>
        <w:tabs>
          <w:tab w:val="num" w:pos="4320"/>
        </w:tabs>
        <w:ind w:left="4320" w:hanging="360"/>
      </w:pPr>
      <w:rPr>
        <w:rFonts w:ascii="Arial" w:hAnsi="Arial" w:hint="default"/>
      </w:rPr>
    </w:lvl>
    <w:lvl w:ilvl="6" w:tplc="072433A8" w:tentative="1">
      <w:start w:val="1"/>
      <w:numFmt w:val="bullet"/>
      <w:lvlText w:val="•"/>
      <w:lvlJc w:val="left"/>
      <w:pPr>
        <w:tabs>
          <w:tab w:val="num" w:pos="5040"/>
        </w:tabs>
        <w:ind w:left="5040" w:hanging="360"/>
      </w:pPr>
      <w:rPr>
        <w:rFonts w:ascii="Arial" w:hAnsi="Arial" w:hint="default"/>
      </w:rPr>
    </w:lvl>
    <w:lvl w:ilvl="7" w:tplc="0CCE8D02" w:tentative="1">
      <w:start w:val="1"/>
      <w:numFmt w:val="bullet"/>
      <w:lvlText w:val="•"/>
      <w:lvlJc w:val="left"/>
      <w:pPr>
        <w:tabs>
          <w:tab w:val="num" w:pos="5760"/>
        </w:tabs>
        <w:ind w:left="5760" w:hanging="360"/>
      </w:pPr>
      <w:rPr>
        <w:rFonts w:ascii="Arial" w:hAnsi="Arial" w:hint="default"/>
      </w:rPr>
    </w:lvl>
    <w:lvl w:ilvl="8" w:tplc="09A0C0E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02078D8"/>
    <w:multiLevelType w:val="hybridMultilevel"/>
    <w:tmpl w:val="E5383A66"/>
    <w:lvl w:ilvl="0" w:tplc="CC44E990">
      <w:start w:val="8"/>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2113DB"/>
    <w:multiLevelType w:val="hybridMultilevel"/>
    <w:tmpl w:val="B5DC28D4"/>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02604D"/>
    <w:multiLevelType w:val="hybridMultilevel"/>
    <w:tmpl w:val="96944896"/>
    <w:lvl w:ilvl="0" w:tplc="DF32211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372029"/>
    <w:multiLevelType w:val="hybridMultilevel"/>
    <w:tmpl w:val="01102F34"/>
    <w:lvl w:ilvl="0" w:tplc="28384638">
      <w:start w:val="1"/>
      <w:numFmt w:val="bullet"/>
      <w:lvlText w:val="•"/>
      <w:lvlJc w:val="left"/>
      <w:pPr>
        <w:tabs>
          <w:tab w:val="num" w:pos="720"/>
        </w:tabs>
        <w:ind w:left="720" w:hanging="360"/>
      </w:pPr>
      <w:rPr>
        <w:rFonts w:ascii="Arial" w:hAnsi="Arial" w:cs="Times New Roman" w:hint="default"/>
      </w:rPr>
    </w:lvl>
    <w:lvl w:ilvl="1" w:tplc="5ED69FA8">
      <w:start w:val="1"/>
      <w:numFmt w:val="bullet"/>
      <w:lvlText w:val="•"/>
      <w:lvlJc w:val="left"/>
      <w:pPr>
        <w:tabs>
          <w:tab w:val="num" w:pos="1440"/>
        </w:tabs>
        <w:ind w:left="1440" w:hanging="360"/>
      </w:pPr>
      <w:rPr>
        <w:rFonts w:ascii="Arial" w:hAnsi="Arial" w:cs="Times New Roman" w:hint="default"/>
      </w:rPr>
    </w:lvl>
    <w:lvl w:ilvl="2" w:tplc="7C52EEE0">
      <w:start w:val="1"/>
      <w:numFmt w:val="bullet"/>
      <w:lvlText w:val="•"/>
      <w:lvlJc w:val="left"/>
      <w:pPr>
        <w:tabs>
          <w:tab w:val="num" w:pos="2160"/>
        </w:tabs>
        <w:ind w:left="2160" w:hanging="360"/>
      </w:pPr>
      <w:rPr>
        <w:rFonts w:ascii="Arial" w:hAnsi="Arial" w:cs="Times New Roman" w:hint="default"/>
      </w:rPr>
    </w:lvl>
    <w:lvl w:ilvl="3" w:tplc="952C214A">
      <w:start w:val="9687"/>
      <w:numFmt w:val="bullet"/>
      <w:lvlText w:val="•"/>
      <w:lvlJc w:val="left"/>
      <w:pPr>
        <w:tabs>
          <w:tab w:val="num" w:pos="2880"/>
        </w:tabs>
        <w:ind w:left="2880" w:hanging="360"/>
      </w:pPr>
      <w:rPr>
        <w:rFonts w:ascii="Arial" w:hAnsi="Arial" w:cs="Times New Roman" w:hint="default"/>
      </w:rPr>
    </w:lvl>
    <w:lvl w:ilvl="4" w:tplc="7EA29DAC">
      <w:start w:val="1"/>
      <w:numFmt w:val="bullet"/>
      <w:lvlText w:val="•"/>
      <w:lvlJc w:val="left"/>
      <w:pPr>
        <w:tabs>
          <w:tab w:val="num" w:pos="3600"/>
        </w:tabs>
        <w:ind w:left="3600" w:hanging="360"/>
      </w:pPr>
      <w:rPr>
        <w:rFonts w:ascii="Arial" w:hAnsi="Arial" w:cs="Times New Roman" w:hint="default"/>
      </w:rPr>
    </w:lvl>
    <w:lvl w:ilvl="5" w:tplc="3C68DAC6">
      <w:start w:val="1"/>
      <w:numFmt w:val="bullet"/>
      <w:lvlText w:val="•"/>
      <w:lvlJc w:val="left"/>
      <w:pPr>
        <w:tabs>
          <w:tab w:val="num" w:pos="4320"/>
        </w:tabs>
        <w:ind w:left="4320" w:hanging="360"/>
      </w:pPr>
      <w:rPr>
        <w:rFonts w:ascii="Arial" w:hAnsi="Arial" w:cs="Times New Roman" w:hint="default"/>
      </w:rPr>
    </w:lvl>
    <w:lvl w:ilvl="6" w:tplc="6E16CDA2">
      <w:start w:val="1"/>
      <w:numFmt w:val="bullet"/>
      <w:lvlText w:val="•"/>
      <w:lvlJc w:val="left"/>
      <w:pPr>
        <w:tabs>
          <w:tab w:val="num" w:pos="5040"/>
        </w:tabs>
        <w:ind w:left="5040" w:hanging="360"/>
      </w:pPr>
      <w:rPr>
        <w:rFonts w:ascii="Arial" w:hAnsi="Arial" w:cs="Times New Roman" w:hint="default"/>
      </w:rPr>
    </w:lvl>
    <w:lvl w:ilvl="7" w:tplc="571643D6">
      <w:start w:val="1"/>
      <w:numFmt w:val="bullet"/>
      <w:lvlText w:val="•"/>
      <w:lvlJc w:val="left"/>
      <w:pPr>
        <w:tabs>
          <w:tab w:val="num" w:pos="5760"/>
        </w:tabs>
        <w:ind w:left="5760" w:hanging="360"/>
      </w:pPr>
      <w:rPr>
        <w:rFonts w:ascii="Arial" w:hAnsi="Arial" w:cs="Times New Roman" w:hint="default"/>
      </w:rPr>
    </w:lvl>
    <w:lvl w:ilvl="8" w:tplc="F0A8F7C0">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6E0C1945"/>
    <w:multiLevelType w:val="hybridMultilevel"/>
    <w:tmpl w:val="30C2F03E"/>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DB7B2E"/>
    <w:multiLevelType w:val="hybridMultilevel"/>
    <w:tmpl w:val="9EC208FE"/>
    <w:lvl w:ilvl="0" w:tplc="70D06BC2">
      <w:start w:val="1"/>
      <w:numFmt w:val="bullet"/>
      <w:lvlText w:val="•"/>
      <w:lvlJc w:val="left"/>
      <w:pPr>
        <w:tabs>
          <w:tab w:val="num" w:pos="720"/>
        </w:tabs>
        <w:ind w:left="720" w:hanging="360"/>
      </w:pPr>
      <w:rPr>
        <w:rFonts w:ascii="Arial" w:hAnsi="Arial" w:hint="default"/>
      </w:rPr>
    </w:lvl>
    <w:lvl w:ilvl="1" w:tplc="8EE8D262">
      <w:numFmt w:val="none"/>
      <w:lvlText w:val=""/>
      <w:lvlJc w:val="left"/>
      <w:pPr>
        <w:tabs>
          <w:tab w:val="num" w:pos="360"/>
        </w:tabs>
      </w:pPr>
    </w:lvl>
    <w:lvl w:ilvl="2" w:tplc="A1EEC3F4">
      <w:numFmt w:val="none"/>
      <w:lvlText w:val=""/>
      <w:lvlJc w:val="left"/>
      <w:pPr>
        <w:tabs>
          <w:tab w:val="num" w:pos="360"/>
        </w:tabs>
      </w:pPr>
    </w:lvl>
    <w:lvl w:ilvl="3" w:tplc="1CDA625C">
      <w:numFmt w:val="none"/>
      <w:lvlText w:val=""/>
      <w:lvlJc w:val="left"/>
      <w:pPr>
        <w:tabs>
          <w:tab w:val="num" w:pos="360"/>
        </w:tabs>
      </w:pPr>
    </w:lvl>
    <w:lvl w:ilvl="4" w:tplc="C9E4AA08" w:tentative="1">
      <w:start w:val="1"/>
      <w:numFmt w:val="bullet"/>
      <w:lvlText w:val="•"/>
      <w:lvlJc w:val="left"/>
      <w:pPr>
        <w:tabs>
          <w:tab w:val="num" w:pos="3600"/>
        </w:tabs>
        <w:ind w:left="3600" w:hanging="360"/>
      </w:pPr>
      <w:rPr>
        <w:rFonts w:ascii="Arial" w:hAnsi="Arial" w:hint="default"/>
      </w:rPr>
    </w:lvl>
    <w:lvl w:ilvl="5" w:tplc="7D00ED20" w:tentative="1">
      <w:start w:val="1"/>
      <w:numFmt w:val="bullet"/>
      <w:lvlText w:val="•"/>
      <w:lvlJc w:val="left"/>
      <w:pPr>
        <w:tabs>
          <w:tab w:val="num" w:pos="4320"/>
        </w:tabs>
        <w:ind w:left="4320" w:hanging="360"/>
      </w:pPr>
      <w:rPr>
        <w:rFonts w:ascii="Arial" w:hAnsi="Arial" w:hint="default"/>
      </w:rPr>
    </w:lvl>
    <w:lvl w:ilvl="6" w:tplc="AD622250" w:tentative="1">
      <w:start w:val="1"/>
      <w:numFmt w:val="bullet"/>
      <w:lvlText w:val="•"/>
      <w:lvlJc w:val="left"/>
      <w:pPr>
        <w:tabs>
          <w:tab w:val="num" w:pos="5040"/>
        </w:tabs>
        <w:ind w:left="5040" w:hanging="360"/>
      </w:pPr>
      <w:rPr>
        <w:rFonts w:ascii="Arial" w:hAnsi="Arial" w:hint="default"/>
      </w:rPr>
    </w:lvl>
    <w:lvl w:ilvl="7" w:tplc="E2962A8E" w:tentative="1">
      <w:start w:val="1"/>
      <w:numFmt w:val="bullet"/>
      <w:lvlText w:val="•"/>
      <w:lvlJc w:val="left"/>
      <w:pPr>
        <w:tabs>
          <w:tab w:val="num" w:pos="5760"/>
        </w:tabs>
        <w:ind w:left="5760" w:hanging="360"/>
      </w:pPr>
      <w:rPr>
        <w:rFonts w:ascii="Arial" w:hAnsi="Arial" w:hint="default"/>
      </w:rPr>
    </w:lvl>
    <w:lvl w:ilvl="8" w:tplc="0FF6928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B16B66"/>
    <w:multiLevelType w:val="hybridMultilevel"/>
    <w:tmpl w:val="220809C2"/>
    <w:lvl w:ilvl="0" w:tplc="6F28D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A2B12EA"/>
    <w:multiLevelType w:val="hybridMultilevel"/>
    <w:tmpl w:val="458C5F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C06CF2"/>
    <w:multiLevelType w:val="hybridMultilevel"/>
    <w:tmpl w:val="8F8EE628"/>
    <w:lvl w:ilvl="0" w:tplc="24F4E7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4"/>
  </w:num>
  <w:num w:numId="2">
    <w:abstractNumId w:val="32"/>
  </w:num>
  <w:num w:numId="3">
    <w:abstractNumId w:val="15"/>
  </w:num>
  <w:num w:numId="4">
    <w:abstractNumId w:val="2"/>
  </w:num>
  <w:num w:numId="5">
    <w:abstractNumId w:val="21"/>
  </w:num>
  <w:num w:numId="6">
    <w:abstractNumId w:val="17"/>
  </w:num>
  <w:num w:numId="7">
    <w:abstractNumId w:val="3"/>
  </w:num>
  <w:num w:numId="8">
    <w:abstractNumId w:val="27"/>
  </w:num>
  <w:num w:numId="9">
    <w:abstractNumId w:val="18"/>
  </w:num>
  <w:num w:numId="10">
    <w:abstractNumId w:val="9"/>
  </w:num>
  <w:num w:numId="11">
    <w:abstractNumId w:val="0"/>
  </w:num>
  <w:num w:numId="12">
    <w:abstractNumId w:val="24"/>
  </w:num>
  <w:num w:numId="13">
    <w:abstractNumId w:val="29"/>
  </w:num>
  <w:num w:numId="14">
    <w:abstractNumId w:val="5"/>
  </w:num>
  <w:num w:numId="15">
    <w:abstractNumId w:val="6"/>
  </w:num>
  <w:num w:numId="16">
    <w:abstractNumId w:val="13"/>
  </w:num>
  <w:num w:numId="17">
    <w:abstractNumId w:val="31"/>
  </w:num>
  <w:num w:numId="18">
    <w:abstractNumId w:val="4"/>
  </w:num>
  <w:num w:numId="19">
    <w:abstractNumId w:val="30"/>
  </w:num>
  <w:num w:numId="20">
    <w:abstractNumId w:val="10"/>
  </w:num>
  <w:num w:numId="21">
    <w:abstractNumId w:val="25"/>
  </w:num>
  <w:num w:numId="22">
    <w:abstractNumId w:val="11"/>
  </w:num>
  <w:num w:numId="23">
    <w:abstractNumId w:val="7"/>
  </w:num>
  <w:num w:numId="24">
    <w:abstractNumId w:val="28"/>
  </w:num>
  <w:num w:numId="25">
    <w:abstractNumId w:val="22"/>
  </w:num>
  <w:num w:numId="26">
    <w:abstractNumId w:val="23"/>
  </w:num>
  <w:num w:numId="27">
    <w:abstractNumId w:val="20"/>
  </w:num>
  <w:num w:numId="28">
    <w:abstractNumId w:val="19"/>
  </w:num>
  <w:num w:numId="29">
    <w:abstractNumId w:val="8"/>
  </w:num>
  <w:num w:numId="30">
    <w:abstractNumId w:val="1"/>
  </w:num>
  <w:num w:numId="31">
    <w:abstractNumId w:val="16"/>
  </w:num>
  <w:num w:numId="32">
    <w:abstractNumId w:val="12"/>
  </w:num>
  <w:num w:numId="33">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1299"/>
    <w:rsid w:val="0000192E"/>
    <w:rsid w:val="000028CC"/>
    <w:rsid w:val="00002DD4"/>
    <w:rsid w:val="0000389D"/>
    <w:rsid w:val="00005FCE"/>
    <w:rsid w:val="00011015"/>
    <w:rsid w:val="000113C0"/>
    <w:rsid w:val="00011457"/>
    <w:rsid w:val="000125E4"/>
    <w:rsid w:val="00013BD0"/>
    <w:rsid w:val="0001408E"/>
    <w:rsid w:val="00014948"/>
    <w:rsid w:val="00015123"/>
    <w:rsid w:val="0001576D"/>
    <w:rsid w:val="00015C96"/>
    <w:rsid w:val="000162A8"/>
    <w:rsid w:val="000174B6"/>
    <w:rsid w:val="00020BA6"/>
    <w:rsid w:val="00020E90"/>
    <w:rsid w:val="00022AD3"/>
    <w:rsid w:val="000232AB"/>
    <w:rsid w:val="000236C3"/>
    <w:rsid w:val="0002530B"/>
    <w:rsid w:val="0002565B"/>
    <w:rsid w:val="00025FE4"/>
    <w:rsid w:val="00026561"/>
    <w:rsid w:val="00026F3E"/>
    <w:rsid w:val="0003171D"/>
    <w:rsid w:val="00031C1D"/>
    <w:rsid w:val="00032426"/>
    <w:rsid w:val="00032AF6"/>
    <w:rsid w:val="00033D17"/>
    <w:rsid w:val="00034B75"/>
    <w:rsid w:val="000353D1"/>
    <w:rsid w:val="00035E55"/>
    <w:rsid w:val="00040797"/>
    <w:rsid w:val="00042D13"/>
    <w:rsid w:val="00042E60"/>
    <w:rsid w:val="0004519E"/>
    <w:rsid w:val="000457A1"/>
    <w:rsid w:val="000471FA"/>
    <w:rsid w:val="00047FCD"/>
    <w:rsid w:val="00050001"/>
    <w:rsid w:val="00050D7E"/>
    <w:rsid w:val="00052041"/>
    <w:rsid w:val="00052880"/>
    <w:rsid w:val="0005326A"/>
    <w:rsid w:val="00054750"/>
    <w:rsid w:val="00056866"/>
    <w:rsid w:val="00057F68"/>
    <w:rsid w:val="00060C3F"/>
    <w:rsid w:val="0006109E"/>
    <w:rsid w:val="00061BED"/>
    <w:rsid w:val="0006266D"/>
    <w:rsid w:val="00063EB6"/>
    <w:rsid w:val="00065506"/>
    <w:rsid w:val="0006558B"/>
    <w:rsid w:val="00066C8A"/>
    <w:rsid w:val="00066F19"/>
    <w:rsid w:val="00067E07"/>
    <w:rsid w:val="000703EC"/>
    <w:rsid w:val="00071E68"/>
    <w:rsid w:val="00072282"/>
    <w:rsid w:val="00072953"/>
    <w:rsid w:val="0007382E"/>
    <w:rsid w:val="00076295"/>
    <w:rsid w:val="000766E1"/>
    <w:rsid w:val="00077AE4"/>
    <w:rsid w:val="00077FF6"/>
    <w:rsid w:val="0008013E"/>
    <w:rsid w:val="00080902"/>
    <w:rsid w:val="00080D82"/>
    <w:rsid w:val="00081692"/>
    <w:rsid w:val="00081F42"/>
    <w:rsid w:val="00082AEE"/>
    <w:rsid w:val="00082C46"/>
    <w:rsid w:val="00083764"/>
    <w:rsid w:val="00085E51"/>
    <w:rsid w:val="00087548"/>
    <w:rsid w:val="00087641"/>
    <w:rsid w:val="000928D8"/>
    <w:rsid w:val="0009382D"/>
    <w:rsid w:val="00093E7E"/>
    <w:rsid w:val="00096F36"/>
    <w:rsid w:val="000A1830"/>
    <w:rsid w:val="000A4121"/>
    <w:rsid w:val="000A4AA3"/>
    <w:rsid w:val="000A4E4D"/>
    <w:rsid w:val="000A4FAC"/>
    <w:rsid w:val="000A550E"/>
    <w:rsid w:val="000B0065"/>
    <w:rsid w:val="000B0EB8"/>
    <w:rsid w:val="000B196B"/>
    <w:rsid w:val="000B1A55"/>
    <w:rsid w:val="000B1B93"/>
    <w:rsid w:val="000B20BB"/>
    <w:rsid w:val="000B213F"/>
    <w:rsid w:val="000B2B6B"/>
    <w:rsid w:val="000B2EF6"/>
    <w:rsid w:val="000B2FA6"/>
    <w:rsid w:val="000B31A6"/>
    <w:rsid w:val="000B39CE"/>
    <w:rsid w:val="000B430B"/>
    <w:rsid w:val="000B4AA0"/>
    <w:rsid w:val="000B4DA4"/>
    <w:rsid w:val="000B5F7B"/>
    <w:rsid w:val="000B7B70"/>
    <w:rsid w:val="000C01F3"/>
    <w:rsid w:val="000C0257"/>
    <w:rsid w:val="000C0612"/>
    <w:rsid w:val="000C0838"/>
    <w:rsid w:val="000C0CAB"/>
    <w:rsid w:val="000C1E5E"/>
    <w:rsid w:val="000C2D33"/>
    <w:rsid w:val="000C2EFE"/>
    <w:rsid w:val="000C2F9B"/>
    <w:rsid w:val="000C38C3"/>
    <w:rsid w:val="000C4459"/>
    <w:rsid w:val="000C5B53"/>
    <w:rsid w:val="000C6E7A"/>
    <w:rsid w:val="000D03B4"/>
    <w:rsid w:val="000D04A2"/>
    <w:rsid w:val="000D0B85"/>
    <w:rsid w:val="000D1316"/>
    <w:rsid w:val="000D44FB"/>
    <w:rsid w:val="000D546B"/>
    <w:rsid w:val="000D66A7"/>
    <w:rsid w:val="000D6CFC"/>
    <w:rsid w:val="000D7193"/>
    <w:rsid w:val="000D7ECD"/>
    <w:rsid w:val="000E0443"/>
    <w:rsid w:val="000E1A89"/>
    <w:rsid w:val="000E21E0"/>
    <w:rsid w:val="000E3C8B"/>
    <w:rsid w:val="000E4434"/>
    <w:rsid w:val="000E4766"/>
    <w:rsid w:val="000E4891"/>
    <w:rsid w:val="000E537B"/>
    <w:rsid w:val="000E57D0"/>
    <w:rsid w:val="000E595A"/>
    <w:rsid w:val="000E64E9"/>
    <w:rsid w:val="000E7858"/>
    <w:rsid w:val="000F13CC"/>
    <w:rsid w:val="000F1EE3"/>
    <w:rsid w:val="000F330F"/>
    <w:rsid w:val="000F381E"/>
    <w:rsid w:val="000F588E"/>
    <w:rsid w:val="000F6B2E"/>
    <w:rsid w:val="000F7828"/>
    <w:rsid w:val="000F7D67"/>
    <w:rsid w:val="00101BBD"/>
    <w:rsid w:val="00101DB3"/>
    <w:rsid w:val="0010249C"/>
    <w:rsid w:val="001026EC"/>
    <w:rsid w:val="00103AB6"/>
    <w:rsid w:val="00104CB7"/>
    <w:rsid w:val="00104DFD"/>
    <w:rsid w:val="0010519A"/>
    <w:rsid w:val="0010533F"/>
    <w:rsid w:val="00105A97"/>
    <w:rsid w:val="00105D41"/>
    <w:rsid w:val="00105EAE"/>
    <w:rsid w:val="0010639C"/>
    <w:rsid w:val="00107688"/>
    <w:rsid w:val="00110E26"/>
    <w:rsid w:val="00110ED5"/>
    <w:rsid w:val="0011408E"/>
    <w:rsid w:val="0011603D"/>
    <w:rsid w:val="00117BD6"/>
    <w:rsid w:val="001206C2"/>
    <w:rsid w:val="00121360"/>
    <w:rsid w:val="00121978"/>
    <w:rsid w:val="00122E6C"/>
    <w:rsid w:val="00123422"/>
    <w:rsid w:val="00124B6A"/>
    <w:rsid w:val="00125DBB"/>
    <w:rsid w:val="00126225"/>
    <w:rsid w:val="00126E68"/>
    <w:rsid w:val="001270DF"/>
    <w:rsid w:val="00127974"/>
    <w:rsid w:val="0013064D"/>
    <w:rsid w:val="00130E78"/>
    <w:rsid w:val="001318B6"/>
    <w:rsid w:val="00133A25"/>
    <w:rsid w:val="00134D80"/>
    <w:rsid w:val="0014229A"/>
    <w:rsid w:val="00142FC8"/>
    <w:rsid w:val="00144F96"/>
    <w:rsid w:val="001464C3"/>
    <w:rsid w:val="00150641"/>
    <w:rsid w:val="00151EAC"/>
    <w:rsid w:val="001528F6"/>
    <w:rsid w:val="00153528"/>
    <w:rsid w:val="00153659"/>
    <w:rsid w:val="00153D60"/>
    <w:rsid w:val="00154116"/>
    <w:rsid w:val="00154E68"/>
    <w:rsid w:val="00155804"/>
    <w:rsid w:val="001558DF"/>
    <w:rsid w:val="0015707D"/>
    <w:rsid w:val="00157A6F"/>
    <w:rsid w:val="00157D75"/>
    <w:rsid w:val="00162548"/>
    <w:rsid w:val="00162719"/>
    <w:rsid w:val="00163D48"/>
    <w:rsid w:val="00164A37"/>
    <w:rsid w:val="0017057F"/>
    <w:rsid w:val="00170C45"/>
    <w:rsid w:val="001710DF"/>
    <w:rsid w:val="001712DB"/>
    <w:rsid w:val="0017138B"/>
    <w:rsid w:val="00172183"/>
    <w:rsid w:val="00172A13"/>
    <w:rsid w:val="00172D63"/>
    <w:rsid w:val="00174284"/>
    <w:rsid w:val="001751AB"/>
    <w:rsid w:val="0017545A"/>
    <w:rsid w:val="00175590"/>
    <w:rsid w:val="00175A3F"/>
    <w:rsid w:val="00176427"/>
    <w:rsid w:val="00176720"/>
    <w:rsid w:val="00180E09"/>
    <w:rsid w:val="00181E41"/>
    <w:rsid w:val="001832A4"/>
    <w:rsid w:val="00183D4C"/>
    <w:rsid w:val="00183E1B"/>
    <w:rsid w:val="00183F6D"/>
    <w:rsid w:val="0018670E"/>
    <w:rsid w:val="0018681E"/>
    <w:rsid w:val="0018704E"/>
    <w:rsid w:val="00187C00"/>
    <w:rsid w:val="00191505"/>
    <w:rsid w:val="001938C0"/>
    <w:rsid w:val="00194473"/>
    <w:rsid w:val="00194809"/>
    <w:rsid w:val="00195077"/>
    <w:rsid w:val="00196360"/>
    <w:rsid w:val="00196434"/>
    <w:rsid w:val="00196F7F"/>
    <w:rsid w:val="00197E62"/>
    <w:rsid w:val="00197EE4"/>
    <w:rsid w:val="001A0215"/>
    <w:rsid w:val="001A08AA"/>
    <w:rsid w:val="001A09E6"/>
    <w:rsid w:val="001A25E8"/>
    <w:rsid w:val="001A2DAA"/>
    <w:rsid w:val="001A3714"/>
    <w:rsid w:val="001A4177"/>
    <w:rsid w:val="001A5112"/>
    <w:rsid w:val="001A6900"/>
    <w:rsid w:val="001A69CE"/>
    <w:rsid w:val="001A7004"/>
    <w:rsid w:val="001A759E"/>
    <w:rsid w:val="001A7EC4"/>
    <w:rsid w:val="001B02AC"/>
    <w:rsid w:val="001B0673"/>
    <w:rsid w:val="001B1F40"/>
    <w:rsid w:val="001B4A44"/>
    <w:rsid w:val="001B4F40"/>
    <w:rsid w:val="001B5517"/>
    <w:rsid w:val="001B6574"/>
    <w:rsid w:val="001C13FD"/>
    <w:rsid w:val="001C1409"/>
    <w:rsid w:val="001C2EC3"/>
    <w:rsid w:val="001C4517"/>
    <w:rsid w:val="001C4A89"/>
    <w:rsid w:val="001C6177"/>
    <w:rsid w:val="001C636C"/>
    <w:rsid w:val="001D0363"/>
    <w:rsid w:val="001D0C75"/>
    <w:rsid w:val="001D115F"/>
    <w:rsid w:val="001D12EA"/>
    <w:rsid w:val="001D1973"/>
    <w:rsid w:val="001D2AA4"/>
    <w:rsid w:val="001D39C5"/>
    <w:rsid w:val="001D5DB5"/>
    <w:rsid w:val="001D7D94"/>
    <w:rsid w:val="001E064E"/>
    <w:rsid w:val="001E0673"/>
    <w:rsid w:val="001E4218"/>
    <w:rsid w:val="001E432F"/>
    <w:rsid w:val="001E4B3E"/>
    <w:rsid w:val="001E52F2"/>
    <w:rsid w:val="001F0B20"/>
    <w:rsid w:val="001F336E"/>
    <w:rsid w:val="001F6662"/>
    <w:rsid w:val="001F6F66"/>
    <w:rsid w:val="001F71FE"/>
    <w:rsid w:val="001F76CB"/>
    <w:rsid w:val="001F7E8A"/>
    <w:rsid w:val="00200A62"/>
    <w:rsid w:val="002010E0"/>
    <w:rsid w:val="0020272F"/>
    <w:rsid w:val="00203740"/>
    <w:rsid w:val="002046C7"/>
    <w:rsid w:val="00204A8F"/>
    <w:rsid w:val="0020547F"/>
    <w:rsid w:val="002054DF"/>
    <w:rsid w:val="0020709F"/>
    <w:rsid w:val="00210743"/>
    <w:rsid w:val="00211143"/>
    <w:rsid w:val="0021162C"/>
    <w:rsid w:val="00212C52"/>
    <w:rsid w:val="002138EA"/>
    <w:rsid w:val="00213F84"/>
    <w:rsid w:val="002140EC"/>
    <w:rsid w:val="00214FBD"/>
    <w:rsid w:val="00215AA1"/>
    <w:rsid w:val="00220506"/>
    <w:rsid w:val="002207B7"/>
    <w:rsid w:val="00221F9A"/>
    <w:rsid w:val="00222897"/>
    <w:rsid w:val="00222B0C"/>
    <w:rsid w:val="00223F6C"/>
    <w:rsid w:val="002258E9"/>
    <w:rsid w:val="002275F6"/>
    <w:rsid w:val="00227A12"/>
    <w:rsid w:val="00230000"/>
    <w:rsid w:val="00230769"/>
    <w:rsid w:val="00230859"/>
    <w:rsid w:val="00232209"/>
    <w:rsid w:val="00232E2B"/>
    <w:rsid w:val="00233417"/>
    <w:rsid w:val="00235394"/>
    <w:rsid w:val="00235577"/>
    <w:rsid w:val="002400F3"/>
    <w:rsid w:val="00241FA4"/>
    <w:rsid w:val="002435CA"/>
    <w:rsid w:val="0024469F"/>
    <w:rsid w:val="00247FCF"/>
    <w:rsid w:val="0025013D"/>
    <w:rsid w:val="00251B51"/>
    <w:rsid w:val="002529D2"/>
    <w:rsid w:val="00252E27"/>
    <w:rsid w:val="002537A0"/>
    <w:rsid w:val="002537BC"/>
    <w:rsid w:val="00253A25"/>
    <w:rsid w:val="00253BF7"/>
    <w:rsid w:val="0025516F"/>
    <w:rsid w:val="00255C56"/>
    <w:rsid w:val="00255C58"/>
    <w:rsid w:val="002566C8"/>
    <w:rsid w:val="00260C77"/>
    <w:rsid w:val="00260EC7"/>
    <w:rsid w:val="0026179F"/>
    <w:rsid w:val="00261CBB"/>
    <w:rsid w:val="00262550"/>
    <w:rsid w:val="002631AC"/>
    <w:rsid w:val="0026389A"/>
    <w:rsid w:val="00264674"/>
    <w:rsid w:val="002648DD"/>
    <w:rsid w:val="00264F5A"/>
    <w:rsid w:val="002738B6"/>
    <w:rsid w:val="00274318"/>
    <w:rsid w:val="00274B2F"/>
    <w:rsid w:val="00274E1A"/>
    <w:rsid w:val="00275B08"/>
    <w:rsid w:val="002775B1"/>
    <w:rsid w:val="002775B9"/>
    <w:rsid w:val="002811C4"/>
    <w:rsid w:val="00281639"/>
    <w:rsid w:val="00281F01"/>
    <w:rsid w:val="00282213"/>
    <w:rsid w:val="00282694"/>
    <w:rsid w:val="002830B4"/>
    <w:rsid w:val="00283616"/>
    <w:rsid w:val="00283E5E"/>
    <w:rsid w:val="00284016"/>
    <w:rsid w:val="002848C5"/>
    <w:rsid w:val="002858BF"/>
    <w:rsid w:val="00287A84"/>
    <w:rsid w:val="002921C1"/>
    <w:rsid w:val="00292494"/>
    <w:rsid w:val="00292705"/>
    <w:rsid w:val="002928D0"/>
    <w:rsid w:val="00292FF6"/>
    <w:rsid w:val="002930F4"/>
    <w:rsid w:val="002939AF"/>
    <w:rsid w:val="00294491"/>
    <w:rsid w:val="00294BDE"/>
    <w:rsid w:val="00295D81"/>
    <w:rsid w:val="00296A91"/>
    <w:rsid w:val="00297E2B"/>
    <w:rsid w:val="002A0150"/>
    <w:rsid w:val="002A0CED"/>
    <w:rsid w:val="002A2BEE"/>
    <w:rsid w:val="002A4CD0"/>
    <w:rsid w:val="002A5F5C"/>
    <w:rsid w:val="002A7DA6"/>
    <w:rsid w:val="002A7DC4"/>
    <w:rsid w:val="002B00C9"/>
    <w:rsid w:val="002B0643"/>
    <w:rsid w:val="002B362B"/>
    <w:rsid w:val="002B516C"/>
    <w:rsid w:val="002B5F33"/>
    <w:rsid w:val="002B5F4C"/>
    <w:rsid w:val="002B60C1"/>
    <w:rsid w:val="002B65C2"/>
    <w:rsid w:val="002B7516"/>
    <w:rsid w:val="002C1090"/>
    <w:rsid w:val="002C2D2D"/>
    <w:rsid w:val="002C340A"/>
    <w:rsid w:val="002C3573"/>
    <w:rsid w:val="002C4B52"/>
    <w:rsid w:val="002C5C0E"/>
    <w:rsid w:val="002C6BFD"/>
    <w:rsid w:val="002D03E5"/>
    <w:rsid w:val="002D14DE"/>
    <w:rsid w:val="002D2D96"/>
    <w:rsid w:val="002D308C"/>
    <w:rsid w:val="002D3236"/>
    <w:rsid w:val="002D36EB"/>
    <w:rsid w:val="002D550E"/>
    <w:rsid w:val="002D5FBA"/>
    <w:rsid w:val="002D73AB"/>
    <w:rsid w:val="002D7AED"/>
    <w:rsid w:val="002E142C"/>
    <w:rsid w:val="002E1717"/>
    <w:rsid w:val="002E194D"/>
    <w:rsid w:val="002E195F"/>
    <w:rsid w:val="002E1BD5"/>
    <w:rsid w:val="002E280E"/>
    <w:rsid w:val="002E2CE9"/>
    <w:rsid w:val="002E31A8"/>
    <w:rsid w:val="002E345E"/>
    <w:rsid w:val="002E3BF7"/>
    <w:rsid w:val="002E5142"/>
    <w:rsid w:val="002E5694"/>
    <w:rsid w:val="002F0A67"/>
    <w:rsid w:val="002F0A6F"/>
    <w:rsid w:val="002F158C"/>
    <w:rsid w:val="002F21CA"/>
    <w:rsid w:val="002F28F9"/>
    <w:rsid w:val="002F2D2E"/>
    <w:rsid w:val="002F4093"/>
    <w:rsid w:val="002F47D3"/>
    <w:rsid w:val="002F5046"/>
    <w:rsid w:val="002F5636"/>
    <w:rsid w:val="002F651F"/>
    <w:rsid w:val="002F7C08"/>
    <w:rsid w:val="003015AE"/>
    <w:rsid w:val="003022A5"/>
    <w:rsid w:val="0030312B"/>
    <w:rsid w:val="00303A68"/>
    <w:rsid w:val="00303AF7"/>
    <w:rsid w:val="0030530D"/>
    <w:rsid w:val="00305393"/>
    <w:rsid w:val="003054DE"/>
    <w:rsid w:val="00305CB1"/>
    <w:rsid w:val="00305CF9"/>
    <w:rsid w:val="00305CFB"/>
    <w:rsid w:val="00306A78"/>
    <w:rsid w:val="003074CB"/>
    <w:rsid w:val="00307B96"/>
    <w:rsid w:val="00311116"/>
    <w:rsid w:val="00311120"/>
    <w:rsid w:val="00311148"/>
    <w:rsid w:val="003120DA"/>
    <w:rsid w:val="0031298A"/>
    <w:rsid w:val="00313117"/>
    <w:rsid w:val="0031355E"/>
    <w:rsid w:val="00315867"/>
    <w:rsid w:val="00316B01"/>
    <w:rsid w:val="00317D39"/>
    <w:rsid w:val="003211C8"/>
    <w:rsid w:val="00321EBC"/>
    <w:rsid w:val="00322146"/>
    <w:rsid w:val="00323613"/>
    <w:rsid w:val="003238D0"/>
    <w:rsid w:val="00325DAD"/>
    <w:rsid w:val="003260D7"/>
    <w:rsid w:val="003267D0"/>
    <w:rsid w:val="00327525"/>
    <w:rsid w:val="00327996"/>
    <w:rsid w:val="00327F01"/>
    <w:rsid w:val="003302F3"/>
    <w:rsid w:val="00330EF6"/>
    <w:rsid w:val="0033138D"/>
    <w:rsid w:val="00331665"/>
    <w:rsid w:val="00331938"/>
    <w:rsid w:val="00331B0C"/>
    <w:rsid w:val="00331BB0"/>
    <w:rsid w:val="00332A1C"/>
    <w:rsid w:val="00332B17"/>
    <w:rsid w:val="003331FB"/>
    <w:rsid w:val="00333791"/>
    <w:rsid w:val="00334145"/>
    <w:rsid w:val="003356B9"/>
    <w:rsid w:val="00335A8E"/>
    <w:rsid w:val="003408F0"/>
    <w:rsid w:val="00341DE9"/>
    <w:rsid w:val="003445EC"/>
    <w:rsid w:val="003451AB"/>
    <w:rsid w:val="00351B8E"/>
    <w:rsid w:val="00351F3B"/>
    <w:rsid w:val="00352AA9"/>
    <w:rsid w:val="00352BCD"/>
    <w:rsid w:val="00355873"/>
    <w:rsid w:val="0035660F"/>
    <w:rsid w:val="003602D7"/>
    <w:rsid w:val="003603F4"/>
    <w:rsid w:val="003614C4"/>
    <w:rsid w:val="003628B9"/>
    <w:rsid w:val="00362C6E"/>
    <w:rsid w:val="00362D8F"/>
    <w:rsid w:val="00364950"/>
    <w:rsid w:val="00367397"/>
    <w:rsid w:val="00367724"/>
    <w:rsid w:val="00370F68"/>
    <w:rsid w:val="00371E55"/>
    <w:rsid w:val="00371FF2"/>
    <w:rsid w:val="003729EC"/>
    <w:rsid w:val="003730C9"/>
    <w:rsid w:val="00373CF5"/>
    <w:rsid w:val="00374D8E"/>
    <w:rsid w:val="00375C55"/>
    <w:rsid w:val="003763D8"/>
    <w:rsid w:val="00376BB3"/>
    <w:rsid w:val="003770F6"/>
    <w:rsid w:val="003774C8"/>
    <w:rsid w:val="00382063"/>
    <w:rsid w:val="0038258E"/>
    <w:rsid w:val="003827ED"/>
    <w:rsid w:val="00387207"/>
    <w:rsid w:val="00390B3B"/>
    <w:rsid w:val="003917F6"/>
    <w:rsid w:val="00391FCC"/>
    <w:rsid w:val="00392C3F"/>
    <w:rsid w:val="00392D61"/>
    <w:rsid w:val="00393042"/>
    <w:rsid w:val="003938A3"/>
    <w:rsid w:val="00394AD5"/>
    <w:rsid w:val="00395FD5"/>
    <w:rsid w:val="0039642D"/>
    <w:rsid w:val="00397C8E"/>
    <w:rsid w:val="003A0109"/>
    <w:rsid w:val="003A14C6"/>
    <w:rsid w:val="003A250C"/>
    <w:rsid w:val="003A2E40"/>
    <w:rsid w:val="003A36A3"/>
    <w:rsid w:val="003A36EC"/>
    <w:rsid w:val="003A43FE"/>
    <w:rsid w:val="003A49F9"/>
    <w:rsid w:val="003A4F44"/>
    <w:rsid w:val="003A50E5"/>
    <w:rsid w:val="003A64E5"/>
    <w:rsid w:val="003B0158"/>
    <w:rsid w:val="003B027F"/>
    <w:rsid w:val="003B1B48"/>
    <w:rsid w:val="003B3CB3"/>
    <w:rsid w:val="003B48CF"/>
    <w:rsid w:val="003B4DE7"/>
    <w:rsid w:val="003B56DB"/>
    <w:rsid w:val="003B5A80"/>
    <w:rsid w:val="003B5CE7"/>
    <w:rsid w:val="003B6015"/>
    <w:rsid w:val="003B755E"/>
    <w:rsid w:val="003B75E9"/>
    <w:rsid w:val="003B7812"/>
    <w:rsid w:val="003B7F93"/>
    <w:rsid w:val="003C000B"/>
    <w:rsid w:val="003C0FF6"/>
    <w:rsid w:val="003C21C0"/>
    <w:rsid w:val="003C225E"/>
    <w:rsid w:val="003C228E"/>
    <w:rsid w:val="003C26B9"/>
    <w:rsid w:val="003C445B"/>
    <w:rsid w:val="003C51E7"/>
    <w:rsid w:val="003C5351"/>
    <w:rsid w:val="003C5AB0"/>
    <w:rsid w:val="003C6F44"/>
    <w:rsid w:val="003C7B1F"/>
    <w:rsid w:val="003C7CA5"/>
    <w:rsid w:val="003D0331"/>
    <w:rsid w:val="003D0CBF"/>
    <w:rsid w:val="003D1EFD"/>
    <w:rsid w:val="003D28BF"/>
    <w:rsid w:val="003D3322"/>
    <w:rsid w:val="003D3A07"/>
    <w:rsid w:val="003D4215"/>
    <w:rsid w:val="003D5217"/>
    <w:rsid w:val="003D5DA9"/>
    <w:rsid w:val="003D6461"/>
    <w:rsid w:val="003D7719"/>
    <w:rsid w:val="003E24B6"/>
    <w:rsid w:val="003E39F9"/>
    <w:rsid w:val="003E456F"/>
    <w:rsid w:val="003E4EF5"/>
    <w:rsid w:val="003F0C1D"/>
    <w:rsid w:val="003F1AB7"/>
    <w:rsid w:val="003F1C1B"/>
    <w:rsid w:val="003F1FE9"/>
    <w:rsid w:val="003F2F8E"/>
    <w:rsid w:val="0040034E"/>
    <w:rsid w:val="004007FE"/>
    <w:rsid w:val="00401144"/>
    <w:rsid w:val="00402222"/>
    <w:rsid w:val="00402421"/>
    <w:rsid w:val="00405FD8"/>
    <w:rsid w:val="004070E3"/>
    <w:rsid w:val="0040749D"/>
    <w:rsid w:val="00407661"/>
    <w:rsid w:val="00410314"/>
    <w:rsid w:val="00411995"/>
    <w:rsid w:val="00412063"/>
    <w:rsid w:val="00412223"/>
    <w:rsid w:val="0041226E"/>
    <w:rsid w:val="00412EB1"/>
    <w:rsid w:val="00414118"/>
    <w:rsid w:val="00416084"/>
    <w:rsid w:val="00416811"/>
    <w:rsid w:val="004169B0"/>
    <w:rsid w:val="004176CD"/>
    <w:rsid w:val="00421D67"/>
    <w:rsid w:val="00422F51"/>
    <w:rsid w:val="00424F8C"/>
    <w:rsid w:val="00425125"/>
    <w:rsid w:val="00425CCD"/>
    <w:rsid w:val="004271BA"/>
    <w:rsid w:val="0043071B"/>
    <w:rsid w:val="0043279B"/>
    <w:rsid w:val="00433714"/>
    <w:rsid w:val="00433823"/>
    <w:rsid w:val="004338C0"/>
    <w:rsid w:val="00433F81"/>
    <w:rsid w:val="00434112"/>
    <w:rsid w:val="0043432C"/>
    <w:rsid w:val="004344E5"/>
    <w:rsid w:val="00434DC1"/>
    <w:rsid w:val="004350F4"/>
    <w:rsid w:val="00435144"/>
    <w:rsid w:val="00435271"/>
    <w:rsid w:val="004412A0"/>
    <w:rsid w:val="004416BE"/>
    <w:rsid w:val="004418E2"/>
    <w:rsid w:val="00441DA4"/>
    <w:rsid w:val="00443940"/>
    <w:rsid w:val="00443D04"/>
    <w:rsid w:val="00444F6C"/>
    <w:rsid w:val="00446F90"/>
    <w:rsid w:val="00450F27"/>
    <w:rsid w:val="00451196"/>
    <w:rsid w:val="00451A10"/>
    <w:rsid w:val="00452334"/>
    <w:rsid w:val="00452520"/>
    <w:rsid w:val="004526F6"/>
    <w:rsid w:val="00453FEB"/>
    <w:rsid w:val="004543D4"/>
    <w:rsid w:val="00454768"/>
    <w:rsid w:val="00455431"/>
    <w:rsid w:val="00455A2B"/>
    <w:rsid w:val="00455DD8"/>
    <w:rsid w:val="00456A75"/>
    <w:rsid w:val="004578D4"/>
    <w:rsid w:val="00460235"/>
    <w:rsid w:val="00461A4A"/>
    <w:rsid w:val="00461E39"/>
    <w:rsid w:val="0046230F"/>
    <w:rsid w:val="00462C0F"/>
    <w:rsid w:val="00462D3A"/>
    <w:rsid w:val="004634EB"/>
    <w:rsid w:val="00463521"/>
    <w:rsid w:val="00463BA7"/>
    <w:rsid w:val="004642D8"/>
    <w:rsid w:val="0046599A"/>
    <w:rsid w:val="004668C5"/>
    <w:rsid w:val="00466BDD"/>
    <w:rsid w:val="00471125"/>
    <w:rsid w:val="00473BCB"/>
    <w:rsid w:val="0047437A"/>
    <w:rsid w:val="004747DB"/>
    <w:rsid w:val="00475579"/>
    <w:rsid w:val="00476EDB"/>
    <w:rsid w:val="00480788"/>
    <w:rsid w:val="004811F4"/>
    <w:rsid w:val="00481FC9"/>
    <w:rsid w:val="004823AF"/>
    <w:rsid w:val="00482C3F"/>
    <w:rsid w:val="00484A57"/>
    <w:rsid w:val="00484C51"/>
    <w:rsid w:val="0048543E"/>
    <w:rsid w:val="00485492"/>
    <w:rsid w:val="004854B4"/>
    <w:rsid w:val="00486031"/>
    <w:rsid w:val="00486711"/>
    <w:rsid w:val="004868C1"/>
    <w:rsid w:val="004868FA"/>
    <w:rsid w:val="00486A5C"/>
    <w:rsid w:val="00486E4F"/>
    <w:rsid w:val="00487069"/>
    <w:rsid w:val="00487156"/>
    <w:rsid w:val="004871E4"/>
    <w:rsid w:val="0048750F"/>
    <w:rsid w:val="004900DD"/>
    <w:rsid w:val="00491A5A"/>
    <w:rsid w:val="0049369C"/>
    <w:rsid w:val="0049419E"/>
    <w:rsid w:val="004946D6"/>
    <w:rsid w:val="004954C2"/>
    <w:rsid w:val="00495ABF"/>
    <w:rsid w:val="0049712F"/>
    <w:rsid w:val="004974ED"/>
    <w:rsid w:val="00497FA3"/>
    <w:rsid w:val="004A09D4"/>
    <w:rsid w:val="004A1615"/>
    <w:rsid w:val="004A2652"/>
    <w:rsid w:val="004A30DE"/>
    <w:rsid w:val="004A4555"/>
    <w:rsid w:val="004A495F"/>
    <w:rsid w:val="004A71D7"/>
    <w:rsid w:val="004B0CB6"/>
    <w:rsid w:val="004B1B8E"/>
    <w:rsid w:val="004B1F6D"/>
    <w:rsid w:val="004B20C5"/>
    <w:rsid w:val="004B26E5"/>
    <w:rsid w:val="004B318B"/>
    <w:rsid w:val="004B3794"/>
    <w:rsid w:val="004B4640"/>
    <w:rsid w:val="004B6B0F"/>
    <w:rsid w:val="004B74DC"/>
    <w:rsid w:val="004B762D"/>
    <w:rsid w:val="004B77ED"/>
    <w:rsid w:val="004C15FF"/>
    <w:rsid w:val="004C33EA"/>
    <w:rsid w:val="004C68EB"/>
    <w:rsid w:val="004C7461"/>
    <w:rsid w:val="004D14F0"/>
    <w:rsid w:val="004D43CA"/>
    <w:rsid w:val="004D61AA"/>
    <w:rsid w:val="004D67CC"/>
    <w:rsid w:val="004D69C0"/>
    <w:rsid w:val="004D7CDA"/>
    <w:rsid w:val="004D7D82"/>
    <w:rsid w:val="004E03AB"/>
    <w:rsid w:val="004E0485"/>
    <w:rsid w:val="004E0D0A"/>
    <w:rsid w:val="004E0D7B"/>
    <w:rsid w:val="004E1C13"/>
    <w:rsid w:val="004E1ECF"/>
    <w:rsid w:val="004E2659"/>
    <w:rsid w:val="004E30DF"/>
    <w:rsid w:val="004E39EE"/>
    <w:rsid w:val="004E41AF"/>
    <w:rsid w:val="004E56E0"/>
    <w:rsid w:val="004E6834"/>
    <w:rsid w:val="004E72EE"/>
    <w:rsid w:val="004E7329"/>
    <w:rsid w:val="004F0DFB"/>
    <w:rsid w:val="004F18E7"/>
    <w:rsid w:val="004F24E8"/>
    <w:rsid w:val="004F2CB0"/>
    <w:rsid w:val="004F2E85"/>
    <w:rsid w:val="004F5B20"/>
    <w:rsid w:val="004F66BD"/>
    <w:rsid w:val="004F7102"/>
    <w:rsid w:val="004F73DE"/>
    <w:rsid w:val="00500745"/>
    <w:rsid w:val="005016B5"/>
    <w:rsid w:val="005017F7"/>
    <w:rsid w:val="00501FA7"/>
    <w:rsid w:val="005028E3"/>
    <w:rsid w:val="00502939"/>
    <w:rsid w:val="005036A1"/>
    <w:rsid w:val="005051C6"/>
    <w:rsid w:val="00505BFA"/>
    <w:rsid w:val="00506F60"/>
    <w:rsid w:val="005071B4"/>
    <w:rsid w:val="00510D97"/>
    <w:rsid w:val="005117A9"/>
    <w:rsid w:val="00511935"/>
    <w:rsid w:val="00511AC6"/>
    <w:rsid w:val="00511B22"/>
    <w:rsid w:val="00511F57"/>
    <w:rsid w:val="005131D3"/>
    <w:rsid w:val="00513C32"/>
    <w:rsid w:val="00515516"/>
    <w:rsid w:val="00515CBE"/>
    <w:rsid w:val="00515E2B"/>
    <w:rsid w:val="00517282"/>
    <w:rsid w:val="00517354"/>
    <w:rsid w:val="005173CE"/>
    <w:rsid w:val="00521860"/>
    <w:rsid w:val="00521DDF"/>
    <w:rsid w:val="00522A7E"/>
    <w:rsid w:val="00522F20"/>
    <w:rsid w:val="00523701"/>
    <w:rsid w:val="0052380A"/>
    <w:rsid w:val="00523FAE"/>
    <w:rsid w:val="005240CA"/>
    <w:rsid w:val="005259B8"/>
    <w:rsid w:val="00525ABA"/>
    <w:rsid w:val="00530A2E"/>
    <w:rsid w:val="00530FBE"/>
    <w:rsid w:val="005339DB"/>
    <w:rsid w:val="005339E5"/>
    <w:rsid w:val="0053474D"/>
    <w:rsid w:val="005348E4"/>
    <w:rsid w:val="00534C89"/>
    <w:rsid w:val="00535644"/>
    <w:rsid w:val="00535993"/>
    <w:rsid w:val="00535D82"/>
    <w:rsid w:val="00540DBA"/>
    <w:rsid w:val="00541573"/>
    <w:rsid w:val="00541D12"/>
    <w:rsid w:val="00541D59"/>
    <w:rsid w:val="00542BD6"/>
    <w:rsid w:val="0054348A"/>
    <w:rsid w:val="005435D1"/>
    <w:rsid w:val="0054383B"/>
    <w:rsid w:val="00544B89"/>
    <w:rsid w:val="00546245"/>
    <w:rsid w:val="00550DD1"/>
    <w:rsid w:val="0055136F"/>
    <w:rsid w:val="005516EA"/>
    <w:rsid w:val="0055345E"/>
    <w:rsid w:val="005539FC"/>
    <w:rsid w:val="0055442B"/>
    <w:rsid w:val="005545AD"/>
    <w:rsid w:val="0055576F"/>
    <w:rsid w:val="00555EE1"/>
    <w:rsid w:val="00556009"/>
    <w:rsid w:val="00556765"/>
    <w:rsid w:val="00556AEA"/>
    <w:rsid w:val="00561BE3"/>
    <w:rsid w:val="005623B0"/>
    <w:rsid w:val="00562E35"/>
    <w:rsid w:val="00563824"/>
    <w:rsid w:val="0056479E"/>
    <w:rsid w:val="00565837"/>
    <w:rsid w:val="00565889"/>
    <w:rsid w:val="005723F6"/>
    <w:rsid w:val="005725AF"/>
    <w:rsid w:val="00580E73"/>
    <w:rsid w:val="005814E2"/>
    <w:rsid w:val="005815DD"/>
    <w:rsid w:val="00582081"/>
    <w:rsid w:val="0058519C"/>
    <w:rsid w:val="00585736"/>
    <w:rsid w:val="00593201"/>
    <w:rsid w:val="005948C6"/>
    <w:rsid w:val="005956EE"/>
    <w:rsid w:val="0059582D"/>
    <w:rsid w:val="00595B3C"/>
    <w:rsid w:val="00596099"/>
    <w:rsid w:val="00596145"/>
    <w:rsid w:val="005976B1"/>
    <w:rsid w:val="005A083E"/>
    <w:rsid w:val="005A25EE"/>
    <w:rsid w:val="005A30C5"/>
    <w:rsid w:val="005A429F"/>
    <w:rsid w:val="005A4468"/>
    <w:rsid w:val="005A454F"/>
    <w:rsid w:val="005A4EA2"/>
    <w:rsid w:val="005A69D0"/>
    <w:rsid w:val="005A74E2"/>
    <w:rsid w:val="005A7A26"/>
    <w:rsid w:val="005B0A97"/>
    <w:rsid w:val="005B145A"/>
    <w:rsid w:val="005B29FF"/>
    <w:rsid w:val="005B2D44"/>
    <w:rsid w:val="005B393A"/>
    <w:rsid w:val="005B44FA"/>
    <w:rsid w:val="005B4A80"/>
    <w:rsid w:val="005B723C"/>
    <w:rsid w:val="005B7C47"/>
    <w:rsid w:val="005C087C"/>
    <w:rsid w:val="005C08C4"/>
    <w:rsid w:val="005C0A0D"/>
    <w:rsid w:val="005C1EA6"/>
    <w:rsid w:val="005C20B6"/>
    <w:rsid w:val="005C5BCE"/>
    <w:rsid w:val="005C709B"/>
    <w:rsid w:val="005D0B99"/>
    <w:rsid w:val="005D190F"/>
    <w:rsid w:val="005D308E"/>
    <w:rsid w:val="005D3A48"/>
    <w:rsid w:val="005D5AC0"/>
    <w:rsid w:val="005D6E74"/>
    <w:rsid w:val="005D7E46"/>
    <w:rsid w:val="005D7E80"/>
    <w:rsid w:val="005E001F"/>
    <w:rsid w:val="005E0920"/>
    <w:rsid w:val="005E0AF4"/>
    <w:rsid w:val="005E1B50"/>
    <w:rsid w:val="005E1BE0"/>
    <w:rsid w:val="005E2D39"/>
    <w:rsid w:val="005E30F9"/>
    <w:rsid w:val="005E5C23"/>
    <w:rsid w:val="005F006F"/>
    <w:rsid w:val="005F06CE"/>
    <w:rsid w:val="005F0773"/>
    <w:rsid w:val="005F2145"/>
    <w:rsid w:val="005F25CC"/>
    <w:rsid w:val="005F2CD4"/>
    <w:rsid w:val="005F3BC6"/>
    <w:rsid w:val="005F4AB5"/>
    <w:rsid w:val="005F57D1"/>
    <w:rsid w:val="005F5931"/>
    <w:rsid w:val="00600BA4"/>
    <w:rsid w:val="006016E1"/>
    <w:rsid w:val="00602D27"/>
    <w:rsid w:val="006037F4"/>
    <w:rsid w:val="006037FF"/>
    <w:rsid w:val="0060539D"/>
    <w:rsid w:val="00607CBC"/>
    <w:rsid w:val="006103C3"/>
    <w:rsid w:val="00612745"/>
    <w:rsid w:val="006134D0"/>
    <w:rsid w:val="00613625"/>
    <w:rsid w:val="006143FD"/>
    <w:rsid w:val="006144A1"/>
    <w:rsid w:val="006158D1"/>
    <w:rsid w:val="00616096"/>
    <w:rsid w:val="006160A2"/>
    <w:rsid w:val="0062168F"/>
    <w:rsid w:val="00623116"/>
    <w:rsid w:val="006236F8"/>
    <w:rsid w:val="006238F9"/>
    <w:rsid w:val="00623D8B"/>
    <w:rsid w:val="006247A2"/>
    <w:rsid w:val="006253FA"/>
    <w:rsid w:val="006261C4"/>
    <w:rsid w:val="00626535"/>
    <w:rsid w:val="00626548"/>
    <w:rsid w:val="006273C0"/>
    <w:rsid w:val="00627595"/>
    <w:rsid w:val="006302AA"/>
    <w:rsid w:val="006303F9"/>
    <w:rsid w:val="0063097D"/>
    <w:rsid w:val="00631CDC"/>
    <w:rsid w:val="00634319"/>
    <w:rsid w:val="00634374"/>
    <w:rsid w:val="00634D42"/>
    <w:rsid w:val="00634D84"/>
    <w:rsid w:val="00634DFB"/>
    <w:rsid w:val="00635B33"/>
    <w:rsid w:val="00635D95"/>
    <w:rsid w:val="006363BD"/>
    <w:rsid w:val="00636A26"/>
    <w:rsid w:val="006401BE"/>
    <w:rsid w:val="0064049F"/>
    <w:rsid w:val="006406AC"/>
    <w:rsid w:val="00640932"/>
    <w:rsid w:val="006412DC"/>
    <w:rsid w:val="006423D9"/>
    <w:rsid w:val="00643629"/>
    <w:rsid w:val="006437E5"/>
    <w:rsid w:val="0064399B"/>
    <w:rsid w:val="006441DA"/>
    <w:rsid w:val="00644790"/>
    <w:rsid w:val="00644CCE"/>
    <w:rsid w:val="00644FF8"/>
    <w:rsid w:val="00645007"/>
    <w:rsid w:val="00645B9D"/>
    <w:rsid w:val="00647DF1"/>
    <w:rsid w:val="006500CE"/>
    <w:rsid w:val="006501AF"/>
    <w:rsid w:val="00650829"/>
    <w:rsid w:val="00650DDE"/>
    <w:rsid w:val="0065144C"/>
    <w:rsid w:val="0065360C"/>
    <w:rsid w:val="0065421A"/>
    <w:rsid w:val="0065561E"/>
    <w:rsid w:val="00656050"/>
    <w:rsid w:val="00656CCF"/>
    <w:rsid w:val="006604F3"/>
    <w:rsid w:val="00660AE2"/>
    <w:rsid w:val="00662008"/>
    <w:rsid w:val="00663CE4"/>
    <w:rsid w:val="00665060"/>
    <w:rsid w:val="006651F5"/>
    <w:rsid w:val="00665D0B"/>
    <w:rsid w:val="00666A55"/>
    <w:rsid w:val="00666E03"/>
    <w:rsid w:val="00667F33"/>
    <w:rsid w:val="00671FF7"/>
    <w:rsid w:val="00672307"/>
    <w:rsid w:val="00673341"/>
    <w:rsid w:val="006735D0"/>
    <w:rsid w:val="00674FEA"/>
    <w:rsid w:val="006753AE"/>
    <w:rsid w:val="00675D3F"/>
    <w:rsid w:val="00676322"/>
    <w:rsid w:val="006772E0"/>
    <w:rsid w:val="006808C6"/>
    <w:rsid w:val="0068132B"/>
    <w:rsid w:val="0068229B"/>
    <w:rsid w:val="006850FB"/>
    <w:rsid w:val="00686DED"/>
    <w:rsid w:val="00687114"/>
    <w:rsid w:val="0068721B"/>
    <w:rsid w:val="00687C25"/>
    <w:rsid w:val="006906A6"/>
    <w:rsid w:val="00692A68"/>
    <w:rsid w:val="0069497E"/>
    <w:rsid w:val="00695BBC"/>
    <w:rsid w:val="00695D85"/>
    <w:rsid w:val="00696DB7"/>
    <w:rsid w:val="006976E2"/>
    <w:rsid w:val="00697AEF"/>
    <w:rsid w:val="006A0AEC"/>
    <w:rsid w:val="006A1A49"/>
    <w:rsid w:val="006A25BF"/>
    <w:rsid w:val="006A2715"/>
    <w:rsid w:val="006A39DE"/>
    <w:rsid w:val="006A5171"/>
    <w:rsid w:val="006A5871"/>
    <w:rsid w:val="006A6A9E"/>
    <w:rsid w:val="006A6D23"/>
    <w:rsid w:val="006A7548"/>
    <w:rsid w:val="006B012A"/>
    <w:rsid w:val="006B111B"/>
    <w:rsid w:val="006B18C8"/>
    <w:rsid w:val="006B1BD4"/>
    <w:rsid w:val="006B21E2"/>
    <w:rsid w:val="006B5654"/>
    <w:rsid w:val="006B5903"/>
    <w:rsid w:val="006B5F0F"/>
    <w:rsid w:val="006C1C3B"/>
    <w:rsid w:val="006C241D"/>
    <w:rsid w:val="006C3741"/>
    <w:rsid w:val="006C37B3"/>
    <w:rsid w:val="006C3950"/>
    <w:rsid w:val="006C4E43"/>
    <w:rsid w:val="006C5551"/>
    <w:rsid w:val="006C5A8F"/>
    <w:rsid w:val="006C62D3"/>
    <w:rsid w:val="006C6435"/>
    <w:rsid w:val="006C643E"/>
    <w:rsid w:val="006C692A"/>
    <w:rsid w:val="006C7ACB"/>
    <w:rsid w:val="006C7F55"/>
    <w:rsid w:val="006D0733"/>
    <w:rsid w:val="006D0752"/>
    <w:rsid w:val="006D2017"/>
    <w:rsid w:val="006D20B6"/>
    <w:rsid w:val="006D3671"/>
    <w:rsid w:val="006D470A"/>
    <w:rsid w:val="006D48B8"/>
    <w:rsid w:val="006D48D4"/>
    <w:rsid w:val="006D5659"/>
    <w:rsid w:val="006E006F"/>
    <w:rsid w:val="006E05CD"/>
    <w:rsid w:val="006E0A73"/>
    <w:rsid w:val="006E0FEE"/>
    <w:rsid w:val="006E1023"/>
    <w:rsid w:val="006E1EB3"/>
    <w:rsid w:val="006E2F4C"/>
    <w:rsid w:val="006E5C2E"/>
    <w:rsid w:val="006E6C11"/>
    <w:rsid w:val="006E74D0"/>
    <w:rsid w:val="006E7881"/>
    <w:rsid w:val="006E78C3"/>
    <w:rsid w:val="006F082E"/>
    <w:rsid w:val="006F2E33"/>
    <w:rsid w:val="006F4A83"/>
    <w:rsid w:val="006F5564"/>
    <w:rsid w:val="006F57C6"/>
    <w:rsid w:val="006F6E63"/>
    <w:rsid w:val="006F74E4"/>
    <w:rsid w:val="006F7C0C"/>
    <w:rsid w:val="00700755"/>
    <w:rsid w:val="00700954"/>
    <w:rsid w:val="00702EF0"/>
    <w:rsid w:val="0070366D"/>
    <w:rsid w:val="00703D42"/>
    <w:rsid w:val="00703FE2"/>
    <w:rsid w:val="007043CB"/>
    <w:rsid w:val="00704CE6"/>
    <w:rsid w:val="00704DD2"/>
    <w:rsid w:val="00704EFF"/>
    <w:rsid w:val="0070558E"/>
    <w:rsid w:val="00705C17"/>
    <w:rsid w:val="0070646B"/>
    <w:rsid w:val="007066E1"/>
    <w:rsid w:val="0070701D"/>
    <w:rsid w:val="007071D7"/>
    <w:rsid w:val="0070789E"/>
    <w:rsid w:val="00707C07"/>
    <w:rsid w:val="00711B85"/>
    <w:rsid w:val="0071220E"/>
    <w:rsid w:val="0071232B"/>
    <w:rsid w:val="007130A2"/>
    <w:rsid w:val="00715463"/>
    <w:rsid w:val="007167D8"/>
    <w:rsid w:val="00716DB7"/>
    <w:rsid w:val="007175FA"/>
    <w:rsid w:val="00721E1E"/>
    <w:rsid w:val="00722413"/>
    <w:rsid w:val="00722702"/>
    <w:rsid w:val="00722FBC"/>
    <w:rsid w:val="007242D9"/>
    <w:rsid w:val="00724B65"/>
    <w:rsid w:val="00725C54"/>
    <w:rsid w:val="0072667F"/>
    <w:rsid w:val="0072799E"/>
    <w:rsid w:val="00727F46"/>
    <w:rsid w:val="00730655"/>
    <w:rsid w:val="007318A1"/>
    <w:rsid w:val="007318FD"/>
    <w:rsid w:val="00731D77"/>
    <w:rsid w:val="00732360"/>
    <w:rsid w:val="007323C8"/>
    <w:rsid w:val="00733588"/>
    <w:rsid w:val="0073390A"/>
    <w:rsid w:val="0073414B"/>
    <w:rsid w:val="007342D4"/>
    <w:rsid w:val="00734E64"/>
    <w:rsid w:val="00735BC3"/>
    <w:rsid w:val="00735E60"/>
    <w:rsid w:val="00736B37"/>
    <w:rsid w:val="00736F41"/>
    <w:rsid w:val="007375C6"/>
    <w:rsid w:val="0074006A"/>
    <w:rsid w:val="00740B04"/>
    <w:rsid w:val="007423BC"/>
    <w:rsid w:val="007439E9"/>
    <w:rsid w:val="00744375"/>
    <w:rsid w:val="007462AE"/>
    <w:rsid w:val="00746CC9"/>
    <w:rsid w:val="00750FD8"/>
    <w:rsid w:val="00751001"/>
    <w:rsid w:val="007520B4"/>
    <w:rsid w:val="007530EF"/>
    <w:rsid w:val="0075535D"/>
    <w:rsid w:val="00755DD8"/>
    <w:rsid w:val="007569D3"/>
    <w:rsid w:val="00756D6B"/>
    <w:rsid w:val="0075755B"/>
    <w:rsid w:val="00761283"/>
    <w:rsid w:val="00761F65"/>
    <w:rsid w:val="00762920"/>
    <w:rsid w:val="0076330F"/>
    <w:rsid w:val="00766028"/>
    <w:rsid w:val="0076643F"/>
    <w:rsid w:val="0077168B"/>
    <w:rsid w:val="00772075"/>
    <w:rsid w:val="00772410"/>
    <w:rsid w:val="007737D8"/>
    <w:rsid w:val="00773B51"/>
    <w:rsid w:val="00773BC9"/>
    <w:rsid w:val="00775C87"/>
    <w:rsid w:val="007761B9"/>
    <w:rsid w:val="007763C1"/>
    <w:rsid w:val="00776AB0"/>
    <w:rsid w:val="00777BB9"/>
    <w:rsid w:val="00777E82"/>
    <w:rsid w:val="00781359"/>
    <w:rsid w:val="007819F3"/>
    <w:rsid w:val="00782BF4"/>
    <w:rsid w:val="00784719"/>
    <w:rsid w:val="00784B4B"/>
    <w:rsid w:val="00785251"/>
    <w:rsid w:val="00787237"/>
    <w:rsid w:val="007903CA"/>
    <w:rsid w:val="0079126D"/>
    <w:rsid w:val="00791B81"/>
    <w:rsid w:val="00791F05"/>
    <w:rsid w:val="00792167"/>
    <w:rsid w:val="0079283F"/>
    <w:rsid w:val="00793FDA"/>
    <w:rsid w:val="00794A50"/>
    <w:rsid w:val="007956C6"/>
    <w:rsid w:val="00796B03"/>
    <w:rsid w:val="007A168B"/>
    <w:rsid w:val="007A1DA0"/>
    <w:rsid w:val="007A3DDA"/>
    <w:rsid w:val="007A49BB"/>
    <w:rsid w:val="007A4EA9"/>
    <w:rsid w:val="007A5ACC"/>
    <w:rsid w:val="007A6AAB"/>
    <w:rsid w:val="007A6D4E"/>
    <w:rsid w:val="007A6D8E"/>
    <w:rsid w:val="007A79FD"/>
    <w:rsid w:val="007A7E75"/>
    <w:rsid w:val="007B0931"/>
    <w:rsid w:val="007B0B9D"/>
    <w:rsid w:val="007B0D8E"/>
    <w:rsid w:val="007B1565"/>
    <w:rsid w:val="007B157E"/>
    <w:rsid w:val="007B3953"/>
    <w:rsid w:val="007B3CC4"/>
    <w:rsid w:val="007B43D6"/>
    <w:rsid w:val="007B5579"/>
    <w:rsid w:val="007B5A43"/>
    <w:rsid w:val="007B5E3F"/>
    <w:rsid w:val="007B66B3"/>
    <w:rsid w:val="007B709B"/>
    <w:rsid w:val="007B7509"/>
    <w:rsid w:val="007C1343"/>
    <w:rsid w:val="007C1B7F"/>
    <w:rsid w:val="007C1C76"/>
    <w:rsid w:val="007C1E65"/>
    <w:rsid w:val="007C2A28"/>
    <w:rsid w:val="007C2B0F"/>
    <w:rsid w:val="007C311C"/>
    <w:rsid w:val="007C4640"/>
    <w:rsid w:val="007C5EF1"/>
    <w:rsid w:val="007C68FC"/>
    <w:rsid w:val="007C7700"/>
    <w:rsid w:val="007C7BF5"/>
    <w:rsid w:val="007D229D"/>
    <w:rsid w:val="007D75E5"/>
    <w:rsid w:val="007D773E"/>
    <w:rsid w:val="007E065A"/>
    <w:rsid w:val="007E066E"/>
    <w:rsid w:val="007E0905"/>
    <w:rsid w:val="007E1356"/>
    <w:rsid w:val="007E1D68"/>
    <w:rsid w:val="007E20FC"/>
    <w:rsid w:val="007E4CD4"/>
    <w:rsid w:val="007E5170"/>
    <w:rsid w:val="007E7062"/>
    <w:rsid w:val="007E79F7"/>
    <w:rsid w:val="007E7BF9"/>
    <w:rsid w:val="007F0E1E"/>
    <w:rsid w:val="007F29A7"/>
    <w:rsid w:val="007F2D47"/>
    <w:rsid w:val="007F2F54"/>
    <w:rsid w:val="007F31CD"/>
    <w:rsid w:val="007F34A7"/>
    <w:rsid w:val="007F409E"/>
    <w:rsid w:val="007F4A79"/>
    <w:rsid w:val="007F5542"/>
    <w:rsid w:val="007F6658"/>
    <w:rsid w:val="007F753F"/>
    <w:rsid w:val="008021CD"/>
    <w:rsid w:val="00802CBD"/>
    <w:rsid w:val="00803915"/>
    <w:rsid w:val="00804E14"/>
    <w:rsid w:val="008051D1"/>
    <w:rsid w:val="008054D5"/>
    <w:rsid w:val="008054EB"/>
    <w:rsid w:val="00805A83"/>
    <w:rsid w:val="00805D6C"/>
    <w:rsid w:val="00812654"/>
    <w:rsid w:val="008145E5"/>
    <w:rsid w:val="00814F33"/>
    <w:rsid w:val="00816078"/>
    <w:rsid w:val="00816430"/>
    <w:rsid w:val="00817710"/>
    <w:rsid w:val="008177E3"/>
    <w:rsid w:val="00820E14"/>
    <w:rsid w:val="00821DDF"/>
    <w:rsid w:val="00822C7A"/>
    <w:rsid w:val="00823AA9"/>
    <w:rsid w:val="00824013"/>
    <w:rsid w:val="00825CD8"/>
    <w:rsid w:val="00826A82"/>
    <w:rsid w:val="00827324"/>
    <w:rsid w:val="00827400"/>
    <w:rsid w:val="0082775F"/>
    <w:rsid w:val="00831EEF"/>
    <w:rsid w:val="008344BB"/>
    <w:rsid w:val="00835EA8"/>
    <w:rsid w:val="00836AD4"/>
    <w:rsid w:val="00837AAE"/>
    <w:rsid w:val="008401FA"/>
    <w:rsid w:val="00840949"/>
    <w:rsid w:val="008416D0"/>
    <w:rsid w:val="0084245B"/>
    <w:rsid w:val="008429AD"/>
    <w:rsid w:val="00843ADB"/>
    <w:rsid w:val="00843CDD"/>
    <w:rsid w:val="008443C0"/>
    <w:rsid w:val="00850C75"/>
    <w:rsid w:val="00850E39"/>
    <w:rsid w:val="00851A02"/>
    <w:rsid w:val="00851B40"/>
    <w:rsid w:val="00851ECC"/>
    <w:rsid w:val="00851FF8"/>
    <w:rsid w:val="00853A6B"/>
    <w:rsid w:val="0085454C"/>
    <w:rsid w:val="008548DD"/>
    <w:rsid w:val="00854EF2"/>
    <w:rsid w:val="00855173"/>
    <w:rsid w:val="008557D9"/>
    <w:rsid w:val="00855BF7"/>
    <w:rsid w:val="00856214"/>
    <w:rsid w:val="0086027E"/>
    <w:rsid w:val="0086047E"/>
    <w:rsid w:val="0086060E"/>
    <w:rsid w:val="008608D3"/>
    <w:rsid w:val="008618FD"/>
    <w:rsid w:val="00862089"/>
    <w:rsid w:val="00864B91"/>
    <w:rsid w:val="00866D5B"/>
    <w:rsid w:val="00866FF5"/>
    <w:rsid w:val="008675CA"/>
    <w:rsid w:val="008677C2"/>
    <w:rsid w:val="00870C06"/>
    <w:rsid w:val="00871370"/>
    <w:rsid w:val="00871458"/>
    <w:rsid w:val="00871E3E"/>
    <w:rsid w:val="0087379B"/>
    <w:rsid w:val="00873E1F"/>
    <w:rsid w:val="00874122"/>
    <w:rsid w:val="00874722"/>
    <w:rsid w:val="00874C16"/>
    <w:rsid w:val="008756C0"/>
    <w:rsid w:val="00876AA7"/>
    <w:rsid w:val="00877D2F"/>
    <w:rsid w:val="00877FE5"/>
    <w:rsid w:val="008813C5"/>
    <w:rsid w:val="00881C0F"/>
    <w:rsid w:val="00882165"/>
    <w:rsid w:val="0088284C"/>
    <w:rsid w:val="0088366A"/>
    <w:rsid w:val="008856EE"/>
    <w:rsid w:val="008856F3"/>
    <w:rsid w:val="008863CF"/>
    <w:rsid w:val="00886D1F"/>
    <w:rsid w:val="00886F1E"/>
    <w:rsid w:val="008871E9"/>
    <w:rsid w:val="008903AA"/>
    <w:rsid w:val="0089086C"/>
    <w:rsid w:val="00891EE1"/>
    <w:rsid w:val="00892968"/>
    <w:rsid w:val="0089369B"/>
    <w:rsid w:val="00893987"/>
    <w:rsid w:val="00893C61"/>
    <w:rsid w:val="00895F2D"/>
    <w:rsid w:val="00896153"/>
    <w:rsid w:val="008963EF"/>
    <w:rsid w:val="0089688E"/>
    <w:rsid w:val="008A1013"/>
    <w:rsid w:val="008A148A"/>
    <w:rsid w:val="008A19E0"/>
    <w:rsid w:val="008A1FBE"/>
    <w:rsid w:val="008A20FF"/>
    <w:rsid w:val="008A4046"/>
    <w:rsid w:val="008A4634"/>
    <w:rsid w:val="008A680F"/>
    <w:rsid w:val="008B0DCB"/>
    <w:rsid w:val="008B134D"/>
    <w:rsid w:val="008B2961"/>
    <w:rsid w:val="008B34CC"/>
    <w:rsid w:val="008B5534"/>
    <w:rsid w:val="008B5A12"/>
    <w:rsid w:val="008B5AE7"/>
    <w:rsid w:val="008B5DB5"/>
    <w:rsid w:val="008B6B66"/>
    <w:rsid w:val="008B7108"/>
    <w:rsid w:val="008B789A"/>
    <w:rsid w:val="008C184A"/>
    <w:rsid w:val="008C21DB"/>
    <w:rsid w:val="008C31D7"/>
    <w:rsid w:val="008C4923"/>
    <w:rsid w:val="008C5433"/>
    <w:rsid w:val="008C5A8E"/>
    <w:rsid w:val="008C60E9"/>
    <w:rsid w:val="008C668E"/>
    <w:rsid w:val="008C6A7F"/>
    <w:rsid w:val="008C6F1B"/>
    <w:rsid w:val="008C6F72"/>
    <w:rsid w:val="008D04C4"/>
    <w:rsid w:val="008D1B7C"/>
    <w:rsid w:val="008D214E"/>
    <w:rsid w:val="008D2BA6"/>
    <w:rsid w:val="008D2E99"/>
    <w:rsid w:val="008D482A"/>
    <w:rsid w:val="008D5E4B"/>
    <w:rsid w:val="008D6657"/>
    <w:rsid w:val="008D6955"/>
    <w:rsid w:val="008D7255"/>
    <w:rsid w:val="008D72B6"/>
    <w:rsid w:val="008D74F1"/>
    <w:rsid w:val="008E0241"/>
    <w:rsid w:val="008E0362"/>
    <w:rsid w:val="008E17F5"/>
    <w:rsid w:val="008E1F60"/>
    <w:rsid w:val="008E1FF5"/>
    <w:rsid w:val="008E2198"/>
    <w:rsid w:val="008E24E9"/>
    <w:rsid w:val="008E307E"/>
    <w:rsid w:val="008E4DB5"/>
    <w:rsid w:val="008E7467"/>
    <w:rsid w:val="008F0EE6"/>
    <w:rsid w:val="008F1B59"/>
    <w:rsid w:val="008F1F17"/>
    <w:rsid w:val="008F2363"/>
    <w:rsid w:val="008F2829"/>
    <w:rsid w:val="008F299B"/>
    <w:rsid w:val="008F2A72"/>
    <w:rsid w:val="008F3004"/>
    <w:rsid w:val="008F3138"/>
    <w:rsid w:val="008F3FF7"/>
    <w:rsid w:val="008F496D"/>
    <w:rsid w:val="008F520E"/>
    <w:rsid w:val="008F544F"/>
    <w:rsid w:val="008F6056"/>
    <w:rsid w:val="008F7795"/>
    <w:rsid w:val="009010EE"/>
    <w:rsid w:val="00901DD0"/>
    <w:rsid w:val="00902C07"/>
    <w:rsid w:val="00902FC6"/>
    <w:rsid w:val="009032C7"/>
    <w:rsid w:val="00905652"/>
    <w:rsid w:val="00905804"/>
    <w:rsid w:val="00905A57"/>
    <w:rsid w:val="009101E2"/>
    <w:rsid w:val="00910A49"/>
    <w:rsid w:val="00911660"/>
    <w:rsid w:val="00911C55"/>
    <w:rsid w:val="00912CED"/>
    <w:rsid w:val="009147E7"/>
    <w:rsid w:val="009149B2"/>
    <w:rsid w:val="00914B09"/>
    <w:rsid w:val="009156C6"/>
    <w:rsid w:val="00915D73"/>
    <w:rsid w:val="00916077"/>
    <w:rsid w:val="0091670F"/>
    <w:rsid w:val="009170A2"/>
    <w:rsid w:val="0091727C"/>
    <w:rsid w:val="00917DA9"/>
    <w:rsid w:val="00920597"/>
    <w:rsid w:val="009208A6"/>
    <w:rsid w:val="009221D3"/>
    <w:rsid w:val="00923627"/>
    <w:rsid w:val="00923FA1"/>
    <w:rsid w:val="00924514"/>
    <w:rsid w:val="009256D1"/>
    <w:rsid w:val="009269B8"/>
    <w:rsid w:val="00926A52"/>
    <w:rsid w:val="00927316"/>
    <w:rsid w:val="00927C5A"/>
    <w:rsid w:val="00931B0B"/>
    <w:rsid w:val="00931B8C"/>
    <w:rsid w:val="0093281D"/>
    <w:rsid w:val="009331BD"/>
    <w:rsid w:val="009334C4"/>
    <w:rsid w:val="00933722"/>
    <w:rsid w:val="00933830"/>
    <w:rsid w:val="00933D12"/>
    <w:rsid w:val="009356B1"/>
    <w:rsid w:val="00935AB9"/>
    <w:rsid w:val="00936E91"/>
    <w:rsid w:val="00937065"/>
    <w:rsid w:val="00940285"/>
    <w:rsid w:val="009408DC"/>
    <w:rsid w:val="00941EC7"/>
    <w:rsid w:val="00941FA2"/>
    <w:rsid w:val="0094483E"/>
    <w:rsid w:val="009456F8"/>
    <w:rsid w:val="00945814"/>
    <w:rsid w:val="00946425"/>
    <w:rsid w:val="00947280"/>
    <w:rsid w:val="0094748D"/>
    <w:rsid w:val="00947E7E"/>
    <w:rsid w:val="00951134"/>
    <w:rsid w:val="0095139A"/>
    <w:rsid w:val="00953E16"/>
    <w:rsid w:val="009542AC"/>
    <w:rsid w:val="009560F4"/>
    <w:rsid w:val="00956315"/>
    <w:rsid w:val="00957066"/>
    <w:rsid w:val="00957239"/>
    <w:rsid w:val="0095747C"/>
    <w:rsid w:val="00960090"/>
    <w:rsid w:val="0096093C"/>
    <w:rsid w:val="00960A54"/>
    <w:rsid w:val="009638D6"/>
    <w:rsid w:val="00963A9D"/>
    <w:rsid w:val="0096433C"/>
    <w:rsid w:val="009664CA"/>
    <w:rsid w:val="00970A3B"/>
    <w:rsid w:val="0097133D"/>
    <w:rsid w:val="009728FA"/>
    <w:rsid w:val="00973564"/>
    <w:rsid w:val="0097408E"/>
    <w:rsid w:val="009741DB"/>
    <w:rsid w:val="00974665"/>
    <w:rsid w:val="00974BB2"/>
    <w:rsid w:val="00974FA7"/>
    <w:rsid w:val="009756E5"/>
    <w:rsid w:val="009766B2"/>
    <w:rsid w:val="009770B7"/>
    <w:rsid w:val="00977A8C"/>
    <w:rsid w:val="00981BDA"/>
    <w:rsid w:val="009824A3"/>
    <w:rsid w:val="00983910"/>
    <w:rsid w:val="00983BAF"/>
    <w:rsid w:val="00983D09"/>
    <w:rsid w:val="0098458F"/>
    <w:rsid w:val="009863A5"/>
    <w:rsid w:val="00986AB1"/>
    <w:rsid w:val="0099196A"/>
    <w:rsid w:val="009932AC"/>
    <w:rsid w:val="00997B7E"/>
    <w:rsid w:val="009A0525"/>
    <w:rsid w:val="009A12EB"/>
    <w:rsid w:val="009A1795"/>
    <w:rsid w:val="009A1D17"/>
    <w:rsid w:val="009A1DBF"/>
    <w:rsid w:val="009A4A8C"/>
    <w:rsid w:val="009A5779"/>
    <w:rsid w:val="009A619C"/>
    <w:rsid w:val="009A68E6"/>
    <w:rsid w:val="009A72A2"/>
    <w:rsid w:val="009A7598"/>
    <w:rsid w:val="009B0088"/>
    <w:rsid w:val="009B09FB"/>
    <w:rsid w:val="009B1100"/>
    <w:rsid w:val="009B1D10"/>
    <w:rsid w:val="009B1DF8"/>
    <w:rsid w:val="009B3D20"/>
    <w:rsid w:val="009B50FD"/>
    <w:rsid w:val="009B52E8"/>
    <w:rsid w:val="009B53EB"/>
    <w:rsid w:val="009B5418"/>
    <w:rsid w:val="009B6531"/>
    <w:rsid w:val="009B65EC"/>
    <w:rsid w:val="009B6677"/>
    <w:rsid w:val="009B699F"/>
    <w:rsid w:val="009B7384"/>
    <w:rsid w:val="009C0727"/>
    <w:rsid w:val="009C0759"/>
    <w:rsid w:val="009C0F9B"/>
    <w:rsid w:val="009C147D"/>
    <w:rsid w:val="009C1DB2"/>
    <w:rsid w:val="009C3C9E"/>
    <w:rsid w:val="009C47A2"/>
    <w:rsid w:val="009C492F"/>
    <w:rsid w:val="009C5F17"/>
    <w:rsid w:val="009C7329"/>
    <w:rsid w:val="009D279A"/>
    <w:rsid w:val="009D2FF2"/>
    <w:rsid w:val="009D3226"/>
    <w:rsid w:val="009D3385"/>
    <w:rsid w:val="009E0077"/>
    <w:rsid w:val="009E156C"/>
    <w:rsid w:val="009E16A9"/>
    <w:rsid w:val="009E31F4"/>
    <w:rsid w:val="009E370D"/>
    <w:rsid w:val="009E375F"/>
    <w:rsid w:val="009E3FEC"/>
    <w:rsid w:val="009E5401"/>
    <w:rsid w:val="009E562F"/>
    <w:rsid w:val="009E5CC2"/>
    <w:rsid w:val="009E6A9F"/>
    <w:rsid w:val="009F0A0C"/>
    <w:rsid w:val="009F0E84"/>
    <w:rsid w:val="009F2C7E"/>
    <w:rsid w:val="009F615D"/>
    <w:rsid w:val="00A0045A"/>
    <w:rsid w:val="00A02D06"/>
    <w:rsid w:val="00A03CE2"/>
    <w:rsid w:val="00A04421"/>
    <w:rsid w:val="00A050A6"/>
    <w:rsid w:val="00A05B26"/>
    <w:rsid w:val="00A05C74"/>
    <w:rsid w:val="00A06CDF"/>
    <w:rsid w:val="00A07106"/>
    <w:rsid w:val="00A0758F"/>
    <w:rsid w:val="00A10439"/>
    <w:rsid w:val="00A11783"/>
    <w:rsid w:val="00A11971"/>
    <w:rsid w:val="00A11E3B"/>
    <w:rsid w:val="00A147BC"/>
    <w:rsid w:val="00A1570A"/>
    <w:rsid w:val="00A158B0"/>
    <w:rsid w:val="00A16D7A"/>
    <w:rsid w:val="00A211B4"/>
    <w:rsid w:val="00A227A0"/>
    <w:rsid w:val="00A23707"/>
    <w:rsid w:val="00A23EFD"/>
    <w:rsid w:val="00A24209"/>
    <w:rsid w:val="00A25A91"/>
    <w:rsid w:val="00A269C5"/>
    <w:rsid w:val="00A272C6"/>
    <w:rsid w:val="00A2768D"/>
    <w:rsid w:val="00A276AD"/>
    <w:rsid w:val="00A27FFA"/>
    <w:rsid w:val="00A321DA"/>
    <w:rsid w:val="00A33317"/>
    <w:rsid w:val="00A338C9"/>
    <w:rsid w:val="00A33B4F"/>
    <w:rsid w:val="00A33DDF"/>
    <w:rsid w:val="00A34547"/>
    <w:rsid w:val="00A36FFD"/>
    <w:rsid w:val="00A376B7"/>
    <w:rsid w:val="00A37D91"/>
    <w:rsid w:val="00A40D3B"/>
    <w:rsid w:val="00A41BF5"/>
    <w:rsid w:val="00A4213A"/>
    <w:rsid w:val="00A4334F"/>
    <w:rsid w:val="00A43F09"/>
    <w:rsid w:val="00A44473"/>
    <w:rsid w:val="00A469E7"/>
    <w:rsid w:val="00A47EC0"/>
    <w:rsid w:val="00A51AEB"/>
    <w:rsid w:val="00A52133"/>
    <w:rsid w:val="00A52AE2"/>
    <w:rsid w:val="00A535AD"/>
    <w:rsid w:val="00A53ADF"/>
    <w:rsid w:val="00A545C0"/>
    <w:rsid w:val="00A548ED"/>
    <w:rsid w:val="00A54F82"/>
    <w:rsid w:val="00A560E1"/>
    <w:rsid w:val="00A56596"/>
    <w:rsid w:val="00A5686F"/>
    <w:rsid w:val="00A604A4"/>
    <w:rsid w:val="00A60915"/>
    <w:rsid w:val="00A63294"/>
    <w:rsid w:val="00A63A01"/>
    <w:rsid w:val="00A64A13"/>
    <w:rsid w:val="00A6590F"/>
    <w:rsid w:val="00A6605B"/>
    <w:rsid w:val="00A66ADC"/>
    <w:rsid w:val="00A7118B"/>
    <w:rsid w:val="00A7147D"/>
    <w:rsid w:val="00A724EC"/>
    <w:rsid w:val="00A72612"/>
    <w:rsid w:val="00A7485C"/>
    <w:rsid w:val="00A767BA"/>
    <w:rsid w:val="00A76AC4"/>
    <w:rsid w:val="00A80BF4"/>
    <w:rsid w:val="00A812CF"/>
    <w:rsid w:val="00A81B15"/>
    <w:rsid w:val="00A81D35"/>
    <w:rsid w:val="00A826DF"/>
    <w:rsid w:val="00A82C0D"/>
    <w:rsid w:val="00A837FF"/>
    <w:rsid w:val="00A846DF"/>
    <w:rsid w:val="00A84DC8"/>
    <w:rsid w:val="00A85DBC"/>
    <w:rsid w:val="00A87BA2"/>
    <w:rsid w:val="00A87FEB"/>
    <w:rsid w:val="00A9047D"/>
    <w:rsid w:val="00A90F7B"/>
    <w:rsid w:val="00A92015"/>
    <w:rsid w:val="00A938B0"/>
    <w:rsid w:val="00A93F9F"/>
    <w:rsid w:val="00A9420E"/>
    <w:rsid w:val="00A95586"/>
    <w:rsid w:val="00A9604B"/>
    <w:rsid w:val="00A96AFE"/>
    <w:rsid w:val="00A97292"/>
    <w:rsid w:val="00A97648"/>
    <w:rsid w:val="00AA1CFD"/>
    <w:rsid w:val="00AA1EA8"/>
    <w:rsid w:val="00AA2239"/>
    <w:rsid w:val="00AA33D2"/>
    <w:rsid w:val="00AA3F3D"/>
    <w:rsid w:val="00AA400D"/>
    <w:rsid w:val="00AA42DC"/>
    <w:rsid w:val="00AA646D"/>
    <w:rsid w:val="00AA64FD"/>
    <w:rsid w:val="00AB0B7C"/>
    <w:rsid w:val="00AB0C57"/>
    <w:rsid w:val="00AB0CE5"/>
    <w:rsid w:val="00AB0DFA"/>
    <w:rsid w:val="00AB1195"/>
    <w:rsid w:val="00AB1364"/>
    <w:rsid w:val="00AB2A32"/>
    <w:rsid w:val="00AB2BD7"/>
    <w:rsid w:val="00AB4182"/>
    <w:rsid w:val="00AB4210"/>
    <w:rsid w:val="00AB5793"/>
    <w:rsid w:val="00AB76BB"/>
    <w:rsid w:val="00AB7BEA"/>
    <w:rsid w:val="00AC27DB"/>
    <w:rsid w:val="00AC29A5"/>
    <w:rsid w:val="00AC38B0"/>
    <w:rsid w:val="00AC4985"/>
    <w:rsid w:val="00AC6D6B"/>
    <w:rsid w:val="00AC789A"/>
    <w:rsid w:val="00AD0353"/>
    <w:rsid w:val="00AD1085"/>
    <w:rsid w:val="00AD21F0"/>
    <w:rsid w:val="00AD3BD4"/>
    <w:rsid w:val="00AD3D90"/>
    <w:rsid w:val="00AD3FB9"/>
    <w:rsid w:val="00AD47A8"/>
    <w:rsid w:val="00AD5247"/>
    <w:rsid w:val="00AD7736"/>
    <w:rsid w:val="00AD785D"/>
    <w:rsid w:val="00AE2F52"/>
    <w:rsid w:val="00AE3DDA"/>
    <w:rsid w:val="00AE57DA"/>
    <w:rsid w:val="00AE6078"/>
    <w:rsid w:val="00AE6F9B"/>
    <w:rsid w:val="00AE70D4"/>
    <w:rsid w:val="00AE7684"/>
    <w:rsid w:val="00AE775E"/>
    <w:rsid w:val="00AE7868"/>
    <w:rsid w:val="00AF018D"/>
    <w:rsid w:val="00AF0407"/>
    <w:rsid w:val="00AF10EE"/>
    <w:rsid w:val="00AF1E16"/>
    <w:rsid w:val="00AF2315"/>
    <w:rsid w:val="00AF2682"/>
    <w:rsid w:val="00AF27BE"/>
    <w:rsid w:val="00AF29CC"/>
    <w:rsid w:val="00AF2EA8"/>
    <w:rsid w:val="00AF30F5"/>
    <w:rsid w:val="00AF3204"/>
    <w:rsid w:val="00AF5136"/>
    <w:rsid w:val="00AF696E"/>
    <w:rsid w:val="00AF7CBE"/>
    <w:rsid w:val="00B00012"/>
    <w:rsid w:val="00B00428"/>
    <w:rsid w:val="00B01606"/>
    <w:rsid w:val="00B01D8B"/>
    <w:rsid w:val="00B02479"/>
    <w:rsid w:val="00B02FD3"/>
    <w:rsid w:val="00B0439B"/>
    <w:rsid w:val="00B058F4"/>
    <w:rsid w:val="00B0689C"/>
    <w:rsid w:val="00B072AB"/>
    <w:rsid w:val="00B078E9"/>
    <w:rsid w:val="00B1071A"/>
    <w:rsid w:val="00B10C2F"/>
    <w:rsid w:val="00B114E5"/>
    <w:rsid w:val="00B15D17"/>
    <w:rsid w:val="00B163F8"/>
    <w:rsid w:val="00B17F9F"/>
    <w:rsid w:val="00B22E8C"/>
    <w:rsid w:val="00B2472D"/>
    <w:rsid w:val="00B252F4"/>
    <w:rsid w:val="00B2549F"/>
    <w:rsid w:val="00B267DD"/>
    <w:rsid w:val="00B26B54"/>
    <w:rsid w:val="00B30D77"/>
    <w:rsid w:val="00B325B6"/>
    <w:rsid w:val="00B349A0"/>
    <w:rsid w:val="00B35DB2"/>
    <w:rsid w:val="00B368CC"/>
    <w:rsid w:val="00B36DD9"/>
    <w:rsid w:val="00B429D4"/>
    <w:rsid w:val="00B45150"/>
    <w:rsid w:val="00B45ABA"/>
    <w:rsid w:val="00B45E26"/>
    <w:rsid w:val="00B462D1"/>
    <w:rsid w:val="00B47328"/>
    <w:rsid w:val="00B47CC7"/>
    <w:rsid w:val="00B47D80"/>
    <w:rsid w:val="00B505F6"/>
    <w:rsid w:val="00B51623"/>
    <w:rsid w:val="00B51652"/>
    <w:rsid w:val="00B5204E"/>
    <w:rsid w:val="00B52A92"/>
    <w:rsid w:val="00B536CC"/>
    <w:rsid w:val="00B536E2"/>
    <w:rsid w:val="00B56366"/>
    <w:rsid w:val="00B57265"/>
    <w:rsid w:val="00B57F65"/>
    <w:rsid w:val="00B605E1"/>
    <w:rsid w:val="00B614F6"/>
    <w:rsid w:val="00B61665"/>
    <w:rsid w:val="00B633AE"/>
    <w:rsid w:val="00B6415D"/>
    <w:rsid w:val="00B65009"/>
    <w:rsid w:val="00B65CBE"/>
    <w:rsid w:val="00B660B6"/>
    <w:rsid w:val="00B662FB"/>
    <w:rsid w:val="00B665D2"/>
    <w:rsid w:val="00B66C02"/>
    <w:rsid w:val="00B670E8"/>
    <w:rsid w:val="00B6737C"/>
    <w:rsid w:val="00B70B36"/>
    <w:rsid w:val="00B714C8"/>
    <w:rsid w:val="00B715E1"/>
    <w:rsid w:val="00B7214D"/>
    <w:rsid w:val="00B73E95"/>
    <w:rsid w:val="00B74372"/>
    <w:rsid w:val="00B75C35"/>
    <w:rsid w:val="00B7653E"/>
    <w:rsid w:val="00B766F8"/>
    <w:rsid w:val="00B77F06"/>
    <w:rsid w:val="00B80042"/>
    <w:rsid w:val="00B80283"/>
    <w:rsid w:val="00B8095F"/>
    <w:rsid w:val="00B80B0C"/>
    <w:rsid w:val="00B80B11"/>
    <w:rsid w:val="00B81AF5"/>
    <w:rsid w:val="00B82537"/>
    <w:rsid w:val="00B8273C"/>
    <w:rsid w:val="00B836E1"/>
    <w:rsid w:val="00B841DE"/>
    <w:rsid w:val="00B8446C"/>
    <w:rsid w:val="00B8598B"/>
    <w:rsid w:val="00B867FD"/>
    <w:rsid w:val="00B87725"/>
    <w:rsid w:val="00B87B16"/>
    <w:rsid w:val="00B90552"/>
    <w:rsid w:val="00B91673"/>
    <w:rsid w:val="00B91DFF"/>
    <w:rsid w:val="00B92060"/>
    <w:rsid w:val="00B92D0D"/>
    <w:rsid w:val="00B9781C"/>
    <w:rsid w:val="00B97FCE"/>
    <w:rsid w:val="00BA0B3E"/>
    <w:rsid w:val="00BA259A"/>
    <w:rsid w:val="00BA259C"/>
    <w:rsid w:val="00BA29D3"/>
    <w:rsid w:val="00BA307F"/>
    <w:rsid w:val="00BA3210"/>
    <w:rsid w:val="00BA3BA3"/>
    <w:rsid w:val="00BA45F7"/>
    <w:rsid w:val="00BA5280"/>
    <w:rsid w:val="00BA54B1"/>
    <w:rsid w:val="00BA6030"/>
    <w:rsid w:val="00BA6AF8"/>
    <w:rsid w:val="00BA757A"/>
    <w:rsid w:val="00BB0946"/>
    <w:rsid w:val="00BB14F1"/>
    <w:rsid w:val="00BB20FB"/>
    <w:rsid w:val="00BB286F"/>
    <w:rsid w:val="00BB2978"/>
    <w:rsid w:val="00BB2BAB"/>
    <w:rsid w:val="00BB5245"/>
    <w:rsid w:val="00BB572E"/>
    <w:rsid w:val="00BB74FD"/>
    <w:rsid w:val="00BB7B26"/>
    <w:rsid w:val="00BC1696"/>
    <w:rsid w:val="00BC1902"/>
    <w:rsid w:val="00BC2723"/>
    <w:rsid w:val="00BC38C3"/>
    <w:rsid w:val="00BC3BFA"/>
    <w:rsid w:val="00BC4C12"/>
    <w:rsid w:val="00BC5982"/>
    <w:rsid w:val="00BC64C6"/>
    <w:rsid w:val="00BC6966"/>
    <w:rsid w:val="00BD1572"/>
    <w:rsid w:val="00BD190A"/>
    <w:rsid w:val="00BD4E6B"/>
    <w:rsid w:val="00BD52F1"/>
    <w:rsid w:val="00BD5C5F"/>
    <w:rsid w:val="00BD6404"/>
    <w:rsid w:val="00BE178E"/>
    <w:rsid w:val="00BE181D"/>
    <w:rsid w:val="00BE2412"/>
    <w:rsid w:val="00BE2F74"/>
    <w:rsid w:val="00BE33AE"/>
    <w:rsid w:val="00BE40FD"/>
    <w:rsid w:val="00BE4692"/>
    <w:rsid w:val="00BE59A6"/>
    <w:rsid w:val="00BE72D1"/>
    <w:rsid w:val="00BF046F"/>
    <w:rsid w:val="00BF20B2"/>
    <w:rsid w:val="00BF30D5"/>
    <w:rsid w:val="00BF4B15"/>
    <w:rsid w:val="00BF5743"/>
    <w:rsid w:val="00BF6F20"/>
    <w:rsid w:val="00BF6FE4"/>
    <w:rsid w:val="00C00337"/>
    <w:rsid w:val="00C019F0"/>
    <w:rsid w:val="00C01BCC"/>
    <w:rsid w:val="00C01D50"/>
    <w:rsid w:val="00C0249D"/>
    <w:rsid w:val="00C04C04"/>
    <w:rsid w:val="00C04FEA"/>
    <w:rsid w:val="00C0537C"/>
    <w:rsid w:val="00C056DC"/>
    <w:rsid w:val="00C057E7"/>
    <w:rsid w:val="00C10EA0"/>
    <w:rsid w:val="00C1146F"/>
    <w:rsid w:val="00C11C37"/>
    <w:rsid w:val="00C1300C"/>
    <w:rsid w:val="00C1329B"/>
    <w:rsid w:val="00C13394"/>
    <w:rsid w:val="00C13B21"/>
    <w:rsid w:val="00C13EAE"/>
    <w:rsid w:val="00C145E6"/>
    <w:rsid w:val="00C17202"/>
    <w:rsid w:val="00C17BA6"/>
    <w:rsid w:val="00C21796"/>
    <w:rsid w:val="00C22813"/>
    <w:rsid w:val="00C2329C"/>
    <w:rsid w:val="00C254CA"/>
    <w:rsid w:val="00C26DCA"/>
    <w:rsid w:val="00C3054F"/>
    <w:rsid w:val="00C30FB0"/>
    <w:rsid w:val="00C31283"/>
    <w:rsid w:val="00C31E51"/>
    <w:rsid w:val="00C32273"/>
    <w:rsid w:val="00C3243C"/>
    <w:rsid w:val="00C33C48"/>
    <w:rsid w:val="00C340E5"/>
    <w:rsid w:val="00C34100"/>
    <w:rsid w:val="00C35477"/>
    <w:rsid w:val="00C35825"/>
    <w:rsid w:val="00C35AA7"/>
    <w:rsid w:val="00C36968"/>
    <w:rsid w:val="00C42AFF"/>
    <w:rsid w:val="00C43BA1"/>
    <w:rsid w:val="00C43DAB"/>
    <w:rsid w:val="00C43EFB"/>
    <w:rsid w:val="00C45B48"/>
    <w:rsid w:val="00C46364"/>
    <w:rsid w:val="00C46C00"/>
    <w:rsid w:val="00C4721D"/>
    <w:rsid w:val="00C47F08"/>
    <w:rsid w:val="00C516EC"/>
    <w:rsid w:val="00C52B41"/>
    <w:rsid w:val="00C53261"/>
    <w:rsid w:val="00C536FB"/>
    <w:rsid w:val="00C53B72"/>
    <w:rsid w:val="00C54558"/>
    <w:rsid w:val="00C5455C"/>
    <w:rsid w:val="00C558AB"/>
    <w:rsid w:val="00C55C7B"/>
    <w:rsid w:val="00C565F3"/>
    <w:rsid w:val="00C5690D"/>
    <w:rsid w:val="00C570AD"/>
    <w:rsid w:val="00C5739F"/>
    <w:rsid w:val="00C57CF0"/>
    <w:rsid w:val="00C60ACF"/>
    <w:rsid w:val="00C61589"/>
    <w:rsid w:val="00C624E8"/>
    <w:rsid w:val="00C642EB"/>
    <w:rsid w:val="00C6448D"/>
    <w:rsid w:val="00C64694"/>
    <w:rsid w:val="00C65654"/>
    <w:rsid w:val="00C65891"/>
    <w:rsid w:val="00C724D3"/>
    <w:rsid w:val="00C73226"/>
    <w:rsid w:val="00C73664"/>
    <w:rsid w:val="00C736B0"/>
    <w:rsid w:val="00C7381D"/>
    <w:rsid w:val="00C73EB2"/>
    <w:rsid w:val="00C763B1"/>
    <w:rsid w:val="00C767D1"/>
    <w:rsid w:val="00C768DB"/>
    <w:rsid w:val="00C76F1B"/>
    <w:rsid w:val="00C77DD9"/>
    <w:rsid w:val="00C77F3F"/>
    <w:rsid w:val="00C85354"/>
    <w:rsid w:val="00C867AB"/>
    <w:rsid w:val="00C86ABA"/>
    <w:rsid w:val="00C87321"/>
    <w:rsid w:val="00C87C1D"/>
    <w:rsid w:val="00C91067"/>
    <w:rsid w:val="00C92EE0"/>
    <w:rsid w:val="00C93F72"/>
    <w:rsid w:val="00C943F3"/>
    <w:rsid w:val="00C94B0E"/>
    <w:rsid w:val="00C9593C"/>
    <w:rsid w:val="00C973BD"/>
    <w:rsid w:val="00C97B46"/>
    <w:rsid w:val="00CA08C6"/>
    <w:rsid w:val="00CA2729"/>
    <w:rsid w:val="00CA3057"/>
    <w:rsid w:val="00CA45F8"/>
    <w:rsid w:val="00CA4CB9"/>
    <w:rsid w:val="00CA500F"/>
    <w:rsid w:val="00CA5A72"/>
    <w:rsid w:val="00CA6484"/>
    <w:rsid w:val="00CB33C7"/>
    <w:rsid w:val="00CB359F"/>
    <w:rsid w:val="00CB4B5B"/>
    <w:rsid w:val="00CC0998"/>
    <w:rsid w:val="00CC0AE4"/>
    <w:rsid w:val="00CC25B4"/>
    <w:rsid w:val="00CC287A"/>
    <w:rsid w:val="00CC2E7B"/>
    <w:rsid w:val="00CC2EDC"/>
    <w:rsid w:val="00CC351C"/>
    <w:rsid w:val="00CC494F"/>
    <w:rsid w:val="00CC4AFB"/>
    <w:rsid w:val="00CC5F29"/>
    <w:rsid w:val="00CC69C8"/>
    <w:rsid w:val="00CC77A2"/>
    <w:rsid w:val="00CC77BC"/>
    <w:rsid w:val="00CC7AEA"/>
    <w:rsid w:val="00CD02D7"/>
    <w:rsid w:val="00CD0F39"/>
    <w:rsid w:val="00CD2301"/>
    <w:rsid w:val="00CD2B07"/>
    <w:rsid w:val="00CD5914"/>
    <w:rsid w:val="00CD6A1B"/>
    <w:rsid w:val="00CE0A7F"/>
    <w:rsid w:val="00CE1718"/>
    <w:rsid w:val="00CE2FCA"/>
    <w:rsid w:val="00CE32A3"/>
    <w:rsid w:val="00CE4029"/>
    <w:rsid w:val="00CE5DC8"/>
    <w:rsid w:val="00CE64A0"/>
    <w:rsid w:val="00CE654A"/>
    <w:rsid w:val="00CE6875"/>
    <w:rsid w:val="00CF1DB7"/>
    <w:rsid w:val="00CF1F3B"/>
    <w:rsid w:val="00CF4156"/>
    <w:rsid w:val="00CF5D73"/>
    <w:rsid w:val="00CF72B1"/>
    <w:rsid w:val="00CF7F1D"/>
    <w:rsid w:val="00D021F5"/>
    <w:rsid w:val="00D03039"/>
    <w:rsid w:val="00D03D00"/>
    <w:rsid w:val="00D04F91"/>
    <w:rsid w:val="00D05168"/>
    <w:rsid w:val="00D05C30"/>
    <w:rsid w:val="00D06024"/>
    <w:rsid w:val="00D067A8"/>
    <w:rsid w:val="00D06860"/>
    <w:rsid w:val="00D079E7"/>
    <w:rsid w:val="00D1066E"/>
    <w:rsid w:val="00D106C7"/>
    <w:rsid w:val="00D11359"/>
    <w:rsid w:val="00D1259C"/>
    <w:rsid w:val="00D142BA"/>
    <w:rsid w:val="00D14B0D"/>
    <w:rsid w:val="00D1566A"/>
    <w:rsid w:val="00D15E37"/>
    <w:rsid w:val="00D16B45"/>
    <w:rsid w:val="00D16E22"/>
    <w:rsid w:val="00D17607"/>
    <w:rsid w:val="00D2167A"/>
    <w:rsid w:val="00D21B70"/>
    <w:rsid w:val="00D22346"/>
    <w:rsid w:val="00D23538"/>
    <w:rsid w:val="00D23B4B"/>
    <w:rsid w:val="00D24D31"/>
    <w:rsid w:val="00D25C69"/>
    <w:rsid w:val="00D2721E"/>
    <w:rsid w:val="00D27537"/>
    <w:rsid w:val="00D3188C"/>
    <w:rsid w:val="00D31B06"/>
    <w:rsid w:val="00D32D11"/>
    <w:rsid w:val="00D33311"/>
    <w:rsid w:val="00D34527"/>
    <w:rsid w:val="00D34FA0"/>
    <w:rsid w:val="00D35377"/>
    <w:rsid w:val="00D35DAB"/>
    <w:rsid w:val="00D35F9B"/>
    <w:rsid w:val="00D3667C"/>
    <w:rsid w:val="00D36B69"/>
    <w:rsid w:val="00D376E3"/>
    <w:rsid w:val="00D402BE"/>
    <w:rsid w:val="00D408DD"/>
    <w:rsid w:val="00D40DF3"/>
    <w:rsid w:val="00D417C6"/>
    <w:rsid w:val="00D426A6"/>
    <w:rsid w:val="00D42763"/>
    <w:rsid w:val="00D44F81"/>
    <w:rsid w:val="00D451F4"/>
    <w:rsid w:val="00D4570E"/>
    <w:rsid w:val="00D45D72"/>
    <w:rsid w:val="00D464E4"/>
    <w:rsid w:val="00D47A39"/>
    <w:rsid w:val="00D47CF2"/>
    <w:rsid w:val="00D500DE"/>
    <w:rsid w:val="00D520E4"/>
    <w:rsid w:val="00D539E0"/>
    <w:rsid w:val="00D575DD"/>
    <w:rsid w:val="00D57C1C"/>
    <w:rsid w:val="00D57DFA"/>
    <w:rsid w:val="00D60689"/>
    <w:rsid w:val="00D6218E"/>
    <w:rsid w:val="00D6360D"/>
    <w:rsid w:val="00D651E8"/>
    <w:rsid w:val="00D65BEB"/>
    <w:rsid w:val="00D65EC2"/>
    <w:rsid w:val="00D6785B"/>
    <w:rsid w:val="00D7094A"/>
    <w:rsid w:val="00D709CE"/>
    <w:rsid w:val="00D70F51"/>
    <w:rsid w:val="00D712B7"/>
    <w:rsid w:val="00D7153E"/>
    <w:rsid w:val="00D71F73"/>
    <w:rsid w:val="00D7281F"/>
    <w:rsid w:val="00D72848"/>
    <w:rsid w:val="00D730EC"/>
    <w:rsid w:val="00D737E0"/>
    <w:rsid w:val="00D74ACD"/>
    <w:rsid w:val="00D74CE2"/>
    <w:rsid w:val="00D75293"/>
    <w:rsid w:val="00D76194"/>
    <w:rsid w:val="00D76CCE"/>
    <w:rsid w:val="00D777BE"/>
    <w:rsid w:val="00D80786"/>
    <w:rsid w:val="00D81CAB"/>
    <w:rsid w:val="00D82A65"/>
    <w:rsid w:val="00D82DDE"/>
    <w:rsid w:val="00D841F5"/>
    <w:rsid w:val="00D8576F"/>
    <w:rsid w:val="00D8677F"/>
    <w:rsid w:val="00D86CB4"/>
    <w:rsid w:val="00D87D86"/>
    <w:rsid w:val="00D90D49"/>
    <w:rsid w:val="00D91212"/>
    <w:rsid w:val="00D91ED1"/>
    <w:rsid w:val="00D93D02"/>
    <w:rsid w:val="00D94582"/>
    <w:rsid w:val="00D9600A"/>
    <w:rsid w:val="00D9638E"/>
    <w:rsid w:val="00D96C26"/>
    <w:rsid w:val="00D97CD9"/>
    <w:rsid w:val="00D97F0C"/>
    <w:rsid w:val="00DA1665"/>
    <w:rsid w:val="00DA1D8A"/>
    <w:rsid w:val="00DA1FC3"/>
    <w:rsid w:val="00DA21AB"/>
    <w:rsid w:val="00DA2F2B"/>
    <w:rsid w:val="00DA3A86"/>
    <w:rsid w:val="00DA3EEA"/>
    <w:rsid w:val="00DA4298"/>
    <w:rsid w:val="00DA4CC9"/>
    <w:rsid w:val="00DA640B"/>
    <w:rsid w:val="00DA65B0"/>
    <w:rsid w:val="00DA6E8D"/>
    <w:rsid w:val="00DA6F4C"/>
    <w:rsid w:val="00DA7772"/>
    <w:rsid w:val="00DB2A70"/>
    <w:rsid w:val="00DB30BC"/>
    <w:rsid w:val="00DB3477"/>
    <w:rsid w:val="00DB3AE6"/>
    <w:rsid w:val="00DB49AE"/>
    <w:rsid w:val="00DB4AF0"/>
    <w:rsid w:val="00DB4E31"/>
    <w:rsid w:val="00DB5199"/>
    <w:rsid w:val="00DC15DC"/>
    <w:rsid w:val="00DC2FDC"/>
    <w:rsid w:val="00DC34E1"/>
    <w:rsid w:val="00DC4585"/>
    <w:rsid w:val="00DC4CC6"/>
    <w:rsid w:val="00DC4D4A"/>
    <w:rsid w:val="00DC5397"/>
    <w:rsid w:val="00DC5D77"/>
    <w:rsid w:val="00DC5E0F"/>
    <w:rsid w:val="00DC68ED"/>
    <w:rsid w:val="00DC6A2C"/>
    <w:rsid w:val="00DC77DC"/>
    <w:rsid w:val="00DC781F"/>
    <w:rsid w:val="00DD0C2C"/>
    <w:rsid w:val="00DD17AE"/>
    <w:rsid w:val="00DD20A2"/>
    <w:rsid w:val="00DD2746"/>
    <w:rsid w:val="00DD28BC"/>
    <w:rsid w:val="00DD3149"/>
    <w:rsid w:val="00DD4164"/>
    <w:rsid w:val="00DE2688"/>
    <w:rsid w:val="00DE31F0"/>
    <w:rsid w:val="00DE333B"/>
    <w:rsid w:val="00DE3B55"/>
    <w:rsid w:val="00DE3D1C"/>
    <w:rsid w:val="00DE5E19"/>
    <w:rsid w:val="00DE6290"/>
    <w:rsid w:val="00DF13CF"/>
    <w:rsid w:val="00DF2B17"/>
    <w:rsid w:val="00DF2E94"/>
    <w:rsid w:val="00DF2F61"/>
    <w:rsid w:val="00DF3124"/>
    <w:rsid w:val="00DF48A1"/>
    <w:rsid w:val="00DF48E5"/>
    <w:rsid w:val="00DF523D"/>
    <w:rsid w:val="00DF72F8"/>
    <w:rsid w:val="00E0122F"/>
    <w:rsid w:val="00E01CC3"/>
    <w:rsid w:val="00E0227D"/>
    <w:rsid w:val="00E04B84"/>
    <w:rsid w:val="00E04DD1"/>
    <w:rsid w:val="00E0603D"/>
    <w:rsid w:val="00E06CFB"/>
    <w:rsid w:val="00E06FDA"/>
    <w:rsid w:val="00E071D1"/>
    <w:rsid w:val="00E102DC"/>
    <w:rsid w:val="00E1068A"/>
    <w:rsid w:val="00E10B7F"/>
    <w:rsid w:val="00E12E8C"/>
    <w:rsid w:val="00E15045"/>
    <w:rsid w:val="00E154D7"/>
    <w:rsid w:val="00E160A5"/>
    <w:rsid w:val="00E16574"/>
    <w:rsid w:val="00E1713D"/>
    <w:rsid w:val="00E20767"/>
    <w:rsid w:val="00E20A43"/>
    <w:rsid w:val="00E20B0F"/>
    <w:rsid w:val="00E20D20"/>
    <w:rsid w:val="00E21AA0"/>
    <w:rsid w:val="00E21D79"/>
    <w:rsid w:val="00E221F6"/>
    <w:rsid w:val="00E235F2"/>
    <w:rsid w:val="00E23898"/>
    <w:rsid w:val="00E2410B"/>
    <w:rsid w:val="00E26085"/>
    <w:rsid w:val="00E26909"/>
    <w:rsid w:val="00E26D6E"/>
    <w:rsid w:val="00E307E8"/>
    <w:rsid w:val="00E310B4"/>
    <w:rsid w:val="00E312B4"/>
    <w:rsid w:val="00E314C5"/>
    <w:rsid w:val="00E32E9F"/>
    <w:rsid w:val="00E33CD2"/>
    <w:rsid w:val="00E3627E"/>
    <w:rsid w:val="00E37058"/>
    <w:rsid w:val="00E40E90"/>
    <w:rsid w:val="00E4303D"/>
    <w:rsid w:val="00E43A83"/>
    <w:rsid w:val="00E45FDC"/>
    <w:rsid w:val="00E46A4D"/>
    <w:rsid w:val="00E472F8"/>
    <w:rsid w:val="00E47442"/>
    <w:rsid w:val="00E50AE3"/>
    <w:rsid w:val="00E50C07"/>
    <w:rsid w:val="00E50E23"/>
    <w:rsid w:val="00E514AF"/>
    <w:rsid w:val="00E51FC4"/>
    <w:rsid w:val="00E5240C"/>
    <w:rsid w:val="00E531EB"/>
    <w:rsid w:val="00E53E9F"/>
    <w:rsid w:val="00E5457C"/>
    <w:rsid w:val="00E54874"/>
    <w:rsid w:val="00E54B6F"/>
    <w:rsid w:val="00E55ACA"/>
    <w:rsid w:val="00E56253"/>
    <w:rsid w:val="00E56DFB"/>
    <w:rsid w:val="00E57B74"/>
    <w:rsid w:val="00E57E19"/>
    <w:rsid w:val="00E618F2"/>
    <w:rsid w:val="00E618FF"/>
    <w:rsid w:val="00E62B51"/>
    <w:rsid w:val="00E63851"/>
    <w:rsid w:val="00E64740"/>
    <w:rsid w:val="00E661FF"/>
    <w:rsid w:val="00E665D4"/>
    <w:rsid w:val="00E67B6A"/>
    <w:rsid w:val="00E70136"/>
    <w:rsid w:val="00E70C6E"/>
    <w:rsid w:val="00E71093"/>
    <w:rsid w:val="00E71A93"/>
    <w:rsid w:val="00E726EB"/>
    <w:rsid w:val="00E72CE3"/>
    <w:rsid w:val="00E760DC"/>
    <w:rsid w:val="00E80B52"/>
    <w:rsid w:val="00E8135F"/>
    <w:rsid w:val="00E824C3"/>
    <w:rsid w:val="00E82DE6"/>
    <w:rsid w:val="00E83497"/>
    <w:rsid w:val="00E83C07"/>
    <w:rsid w:val="00E83CE9"/>
    <w:rsid w:val="00E83DFD"/>
    <w:rsid w:val="00E83F1D"/>
    <w:rsid w:val="00E840B3"/>
    <w:rsid w:val="00E8629F"/>
    <w:rsid w:val="00E86BAF"/>
    <w:rsid w:val="00E91008"/>
    <w:rsid w:val="00E91564"/>
    <w:rsid w:val="00E9224D"/>
    <w:rsid w:val="00E93515"/>
    <w:rsid w:val="00E9374E"/>
    <w:rsid w:val="00E93FA9"/>
    <w:rsid w:val="00E94F54"/>
    <w:rsid w:val="00E9578C"/>
    <w:rsid w:val="00E9584C"/>
    <w:rsid w:val="00E97AEF"/>
    <w:rsid w:val="00EA02F0"/>
    <w:rsid w:val="00EA1111"/>
    <w:rsid w:val="00EA2F0A"/>
    <w:rsid w:val="00EA3B4F"/>
    <w:rsid w:val="00EA3C24"/>
    <w:rsid w:val="00EA3FC7"/>
    <w:rsid w:val="00EA5376"/>
    <w:rsid w:val="00EA62E8"/>
    <w:rsid w:val="00EA6575"/>
    <w:rsid w:val="00EA665E"/>
    <w:rsid w:val="00EA73DF"/>
    <w:rsid w:val="00EB11E3"/>
    <w:rsid w:val="00EB1455"/>
    <w:rsid w:val="00EB1A94"/>
    <w:rsid w:val="00EB335C"/>
    <w:rsid w:val="00EB55B4"/>
    <w:rsid w:val="00EB61AE"/>
    <w:rsid w:val="00EB6549"/>
    <w:rsid w:val="00EB6991"/>
    <w:rsid w:val="00EB6B9A"/>
    <w:rsid w:val="00EB7DDE"/>
    <w:rsid w:val="00EC1A60"/>
    <w:rsid w:val="00EC1D14"/>
    <w:rsid w:val="00EC322D"/>
    <w:rsid w:val="00EC3D3C"/>
    <w:rsid w:val="00EC4741"/>
    <w:rsid w:val="00EC5CC5"/>
    <w:rsid w:val="00EC6366"/>
    <w:rsid w:val="00EC762A"/>
    <w:rsid w:val="00ED014D"/>
    <w:rsid w:val="00ED0888"/>
    <w:rsid w:val="00ED09A0"/>
    <w:rsid w:val="00ED0C0C"/>
    <w:rsid w:val="00ED0CAA"/>
    <w:rsid w:val="00ED3307"/>
    <w:rsid w:val="00ED4182"/>
    <w:rsid w:val="00ED58BF"/>
    <w:rsid w:val="00ED638C"/>
    <w:rsid w:val="00EE14C9"/>
    <w:rsid w:val="00EE362E"/>
    <w:rsid w:val="00EE4234"/>
    <w:rsid w:val="00EE5292"/>
    <w:rsid w:val="00EE5674"/>
    <w:rsid w:val="00EE65E8"/>
    <w:rsid w:val="00EE6E41"/>
    <w:rsid w:val="00EF0B96"/>
    <w:rsid w:val="00EF37BC"/>
    <w:rsid w:val="00EF42FE"/>
    <w:rsid w:val="00EF4369"/>
    <w:rsid w:val="00EF55EB"/>
    <w:rsid w:val="00EF6D8A"/>
    <w:rsid w:val="00F004CE"/>
    <w:rsid w:val="00F00B3F"/>
    <w:rsid w:val="00F00DCC"/>
    <w:rsid w:val="00F00E48"/>
    <w:rsid w:val="00F0156F"/>
    <w:rsid w:val="00F01ACB"/>
    <w:rsid w:val="00F03CA3"/>
    <w:rsid w:val="00F040C5"/>
    <w:rsid w:val="00F04415"/>
    <w:rsid w:val="00F05856"/>
    <w:rsid w:val="00F059BB"/>
    <w:rsid w:val="00F05AC8"/>
    <w:rsid w:val="00F05DC9"/>
    <w:rsid w:val="00F07167"/>
    <w:rsid w:val="00F072D8"/>
    <w:rsid w:val="00F07CE0"/>
    <w:rsid w:val="00F104E6"/>
    <w:rsid w:val="00F1147D"/>
    <w:rsid w:val="00F1153B"/>
    <w:rsid w:val="00F13D05"/>
    <w:rsid w:val="00F14E0D"/>
    <w:rsid w:val="00F1679D"/>
    <w:rsid w:val="00F1682C"/>
    <w:rsid w:val="00F200B9"/>
    <w:rsid w:val="00F20B91"/>
    <w:rsid w:val="00F20BEA"/>
    <w:rsid w:val="00F22C2F"/>
    <w:rsid w:val="00F23041"/>
    <w:rsid w:val="00F24B8B"/>
    <w:rsid w:val="00F24C0E"/>
    <w:rsid w:val="00F24C4E"/>
    <w:rsid w:val="00F2530F"/>
    <w:rsid w:val="00F25EC7"/>
    <w:rsid w:val="00F26C49"/>
    <w:rsid w:val="00F27257"/>
    <w:rsid w:val="00F30D2E"/>
    <w:rsid w:val="00F33F57"/>
    <w:rsid w:val="00F34472"/>
    <w:rsid w:val="00F34C6A"/>
    <w:rsid w:val="00F35516"/>
    <w:rsid w:val="00F35790"/>
    <w:rsid w:val="00F3625B"/>
    <w:rsid w:val="00F369F8"/>
    <w:rsid w:val="00F36FB1"/>
    <w:rsid w:val="00F37071"/>
    <w:rsid w:val="00F4136D"/>
    <w:rsid w:val="00F41871"/>
    <w:rsid w:val="00F419B2"/>
    <w:rsid w:val="00F4212E"/>
    <w:rsid w:val="00F42C20"/>
    <w:rsid w:val="00F42CD1"/>
    <w:rsid w:val="00F43E34"/>
    <w:rsid w:val="00F44E2B"/>
    <w:rsid w:val="00F461A8"/>
    <w:rsid w:val="00F46233"/>
    <w:rsid w:val="00F50F48"/>
    <w:rsid w:val="00F52056"/>
    <w:rsid w:val="00F521C4"/>
    <w:rsid w:val="00F52A43"/>
    <w:rsid w:val="00F52F2C"/>
    <w:rsid w:val="00F536A7"/>
    <w:rsid w:val="00F54555"/>
    <w:rsid w:val="00F548A4"/>
    <w:rsid w:val="00F552D1"/>
    <w:rsid w:val="00F55E2D"/>
    <w:rsid w:val="00F56685"/>
    <w:rsid w:val="00F57FA8"/>
    <w:rsid w:val="00F606A9"/>
    <w:rsid w:val="00F6083D"/>
    <w:rsid w:val="00F60AD0"/>
    <w:rsid w:val="00F61330"/>
    <w:rsid w:val="00F618EF"/>
    <w:rsid w:val="00F61E39"/>
    <w:rsid w:val="00F61F33"/>
    <w:rsid w:val="00F64920"/>
    <w:rsid w:val="00F65582"/>
    <w:rsid w:val="00F65C15"/>
    <w:rsid w:val="00F66E75"/>
    <w:rsid w:val="00F6739C"/>
    <w:rsid w:val="00F679D4"/>
    <w:rsid w:val="00F70695"/>
    <w:rsid w:val="00F71EDB"/>
    <w:rsid w:val="00F73C6A"/>
    <w:rsid w:val="00F75EB3"/>
    <w:rsid w:val="00F77530"/>
    <w:rsid w:val="00F77DB0"/>
    <w:rsid w:val="00F77EB0"/>
    <w:rsid w:val="00F836EE"/>
    <w:rsid w:val="00F849E2"/>
    <w:rsid w:val="00F851F5"/>
    <w:rsid w:val="00F85AA8"/>
    <w:rsid w:val="00F86CF9"/>
    <w:rsid w:val="00F875E1"/>
    <w:rsid w:val="00F87CDD"/>
    <w:rsid w:val="00F87D8B"/>
    <w:rsid w:val="00F90305"/>
    <w:rsid w:val="00F9146F"/>
    <w:rsid w:val="00F9169C"/>
    <w:rsid w:val="00F91D53"/>
    <w:rsid w:val="00F92818"/>
    <w:rsid w:val="00F933F0"/>
    <w:rsid w:val="00F93B24"/>
    <w:rsid w:val="00F94715"/>
    <w:rsid w:val="00F94BAD"/>
    <w:rsid w:val="00F956D1"/>
    <w:rsid w:val="00F964DB"/>
    <w:rsid w:val="00F96819"/>
    <w:rsid w:val="00F96912"/>
    <w:rsid w:val="00F96B02"/>
    <w:rsid w:val="00FA07ED"/>
    <w:rsid w:val="00FA3356"/>
    <w:rsid w:val="00FA4718"/>
    <w:rsid w:val="00FA4A05"/>
    <w:rsid w:val="00FA4B45"/>
    <w:rsid w:val="00FA5721"/>
    <w:rsid w:val="00FA5EE4"/>
    <w:rsid w:val="00FA7A5C"/>
    <w:rsid w:val="00FA7F3D"/>
    <w:rsid w:val="00FB24A7"/>
    <w:rsid w:val="00FB3F36"/>
    <w:rsid w:val="00FB50D8"/>
    <w:rsid w:val="00FC051F"/>
    <w:rsid w:val="00FC06FF"/>
    <w:rsid w:val="00FC1993"/>
    <w:rsid w:val="00FC2074"/>
    <w:rsid w:val="00FC2831"/>
    <w:rsid w:val="00FC3631"/>
    <w:rsid w:val="00FC432C"/>
    <w:rsid w:val="00FC6CCA"/>
    <w:rsid w:val="00FC71BD"/>
    <w:rsid w:val="00FD0694"/>
    <w:rsid w:val="00FD0F60"/>
    <w:rsid w:val="00FD1CF8"/>
    <w:rsid w:val="00FD25BE"/>
    <w:rsid w:val="00FD2E70"/>
    <w:rsid w:val="00FD5D42"/>
    <w:rsid w:val="00FD667E"/>
    <w:rsid w:val="00FD7AA7"/>
    <w:rsid w:val="00FE0BB2"/>
    <w:rsid w:val="00FE39F5"/>
    <w:rsid w:val="00FE5A0A"/>
    <w:rsid w:val="00FE62DC"/>
    <w:rsid w:val="00FE65AF"/>
    <w:rsid w:val="00FE710B"/>
    <w:rsid w:val="00FF00C2"/>
    <w:rsid w:val="00FF09A5"/>
    <w:rsid w:val="00FF1009"/>
    <w:rsid w:val="00FF111E"/>
    <w:rsid w:val="00FF1FCB"/>
    <w:rsid w:val="00FF401F"/>
    <w:rsid w:val="00FF52D4"/>
    <w:rsid w:val="00FF5A17"/>
    <w:rsid w:val="00FF677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03E4B1B-FB37-4FED-A69E-5B3779A9A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08F0"/>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subsub"/>
    <w:basedOn w:val="3"/>
    <w:next w:val="a"/>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jc w:val="left"/>
    </w:pPr>
    <w:rPr>
      <w:rFonts w:ascii="Times New Roman" w:eastAsia="宋体" w:hAnsi="Times New Roman"/>
      <w:sz w:val="20"/>
      <w:szCs w:val="20"/>
      <w:lang w:val="en-GB" w:eastAsia="en-US"/>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jc w:val="left"/>
    </w:pPr>
    <w:rPr>
      <w:rFonts w:ascii="Arial" w:eastAsia="宋体" w:hAnsi="Arial"/>
      <w:sz w:val="18"/>
      <w:szCs w:val="20"/>
      <w:lang w:val="x-none" w:eastAsia="en-US"/>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
    <w:basedOn w:val="a"/>
    <w:next w:val="a"/>
    <w:link w:val="af"/>
    <w:qFormat/>
    <w:pPr>
      <w:spacing w:before="120" w:after="120"/>
      <w:jc w:val="left"/>
    </w:pPr>
    <w:rPr>
      <w:rFonts w:ascii="Times New Roman" w:eastAsia="宋体" w:hAnsi="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jc w:val="left"/>
    </w:pPr>
    <w:rPr>
      <w:rFonts w:ascii="Times New Roman" w:eastAsia="宋体" w:hAnsi="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8">
    <w:name w:val="annotation text"/>
    <w:basedOn w:val="a"/>
    <w:link w:val="af9"/>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jc w:val="left"/>
    </w:pPr>
    <w:rPr>
      <w:rFonts w:ascii="Times New Roman" w:eastAsia="宋体" w:hAnsi="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rsid w:val="00C35AA7"/>
    <w:rPr>
      <w:rFonts w:ascii="Arial" w:hAnsi="Arial"/>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清單段"/>
    <w:basedOn w:val="a"/>
    <w:link w:val="aff9"/>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affa">
    <w:name w:val="Placeholder Text"/>
    <w:basedOn w:val="a0"/>
    <w:uiPriority w:val="99"/>
    <w:semiHidden/>
    <w:rsid w:val="008D5E4B"/>
    <w:rPr>
      <w:color w:val="808080"/>
    </w:rPr>
  </w:style>
  <w:style w:type="table" w:styleId="affb">
    <w:name w:val="Grid Table Light"/>
    <w:basedOn w:val="a1"/>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a"/>
    <w:next w:val="a"/>
    <w:rsid w:val="003827ED"/>
    <w:pPr>
      <w:numPr>
        <w:numId w:val="1"/>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a"/>
    <w:next w:val="a"/>
    <w:link w:val="RAN4observationChar"/>
    <w:qFormat/>
    <w:rsid w:val="003827ED"/>
    <w:pPr>
      <w:numPr>
        <w:numId w:val="2"/>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a0"/>
    <w:link w:val="RAN4observation0"/>
    <w:rsid w:val="003827ED"/>
    <w:rPr>
      <w:rFonts w:eastAsia="Calibri"/>
      <w:lang w:val="en-GB" w:eastAsia="en-US"/>
    </w:rPr>
  </w:style>
  <w:style w:type="paragraph" w:customStyle="1" w:styleId="RAN4proposal">
    <w:name w:val="RAN4 proposal"/>
    <w:basedOn w:val="ae"/>
    <w:next w:val="a"/>
    <w:link w:val="RAN4proposalChar"/>
    <w:qFormat/>
    <w:rsid w:val="003827ED"/>
    <w:pPr>
      <w:numPr>
        <w:numId w:val="3"/>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3827ED"/>
    <w:rPr>
      <w:rFonts w:eastAsiaTheme="minorHAnsi" w:cstheme="minorBidi"/>
      <w:b/>
      <w:iCs/>
      <w:szCs w:val="18"/>
      <w:lang w:val="en-US" w:eastAsia="en-US"/>
    </w:rPr>
  </w:style>
  <w:style w:type="paragraph" w:styleId="affc">
    <w:name w:val="Date"/>
    <w:basedOn w:val="a"/>
    <w:next w:val="a"/>
    <w:link w:val="affd"/>
    <w:rsid w:val="00F71EDB"/>
    <w:pPr>
      <w:ind w:leftChars="2500" w:left="100"/>
    </w:pPr>
  </w:style>
  <w:style w:type="character" w:customStyle="1" w:styleId="affd">
    <w:name w:val="日期 字符"/>
    <w:basedOn w:val="a0"/>
    <w:link w:val="affc"/>
    <w:rsid w:val="00F71EDB"/>
    <w:rPr>
      <w:rFonts w:ascii="等线" w:eastAsia="等线" w:hAnsi="等线"/>
      <w:sz w:val="22"/>
      <w:szCs w:val="22"/>
      <w:lang w:val="en-US" w:eastAsia="zh-CN"/>
    </w:rPr>
  </w:style>
  <w:style w:type="character" w:customStyle="1" w:styleId="13">
    <w:name w:val="列出段落 字符1"/>
    <w:aliases w:val="- Bullets 字符1,목록 단락 字符1,?? ?? 字符1,????? 字符1,???? 字符1,リスト段落 字符1"/>
    <w:uiPriority w:val="34"/>
    <w:locked/>
    <w:rsid w:val="00475579"/>
    <w:rPr>
      <w:rFonts w:ascii="Malgun Gothic" w:eastAsia="Malgun Gothic" w:hAnsi="Malgun Gothic" w:cs="Times New Roman"/>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4425232">
      <w:bodyDiv w:val="1"/>
      <w:marLeft w:val="0"/>
      <w:marRight w:val="0"/>
      <w:marTop w:val="0"/>
      <w:marBottom w:val="0"/>
      <w:divBdr>
        <w:top w:val="none" w:sz="0" w:space="0" w:color="auto"/>
        <w:left w:val="none" w:sz="0" w:space="0" w:color="auto"/>
        <w:bottom w:val="none" w:sz="0" w:space="0" w:color="auto"/>
        <w:right w:val="none" w:sz="0" w:space="0" w:color="auto"/>
      </w:divBdr>
      <w:divsChild>
        <w:div w:id="143277767">
          <w:marLeft w:val="547"/>
          <w:marRight w:val="0"/>
          <w:marTop w:val="115"/>
          <w:marBottom w:val="0"/>
          <w:divBdr>
            <w:top w:val="none" w:sz="0" w:space="0" w:color="auto"/>
            <w:left w:val="none" w:sz="0" w:space="0" w:color="auto"/>
            <w:bottom w:val="none" w:sz="0" w:space="0" w:color="auto"/>
            <w:right w:val="none" w:sz="0" w:space="0" w:color="auto"/>
          </w:divBdr>
        </w:div>
        <w:div w:id="571082085">
          <w:marLeft w:val="2520"/>
          <w:marRight w:val="0"/>
          <w:marTop w:val="77"/>
          <w:marBottom w:val="0"/>
          <w:divBdr>
            <w:top w:val="none" w:sz="0" w:space="0" w:color="auto"/>
            <w:left w:val="none" w:sz="0" w:space="0" w:color="auto"/>
            <w:bottom w:val="none" w:sz="0" w:space="0" w:color="auto"/>
            <w:right w:val="none" w:sz="0" w:space="0" w:color="auto"/>
          </w:divBdr>
        </w:div>
        <w:div w:id="1290864037">
          <w:marLeft w:val="1800"/>
          <w:marRight w:val="0"/>
          <w:marTop w:val="86"/>
          <w:marBottom w:val="0"/>
          <w:divBdr>
            <w:top w:val="none" w:sz="0" w:space="0" w:color="auto"/>
            <w:left w:val="none" w:sz="0" w:space="0" w:color="auto"/>
            <w:bottom w:val="none" w:sz="0" w:space="0" w:color="auto"/>
            <w:right w:val="none" w:sz="0" w:space="0" w:color="auto"/>
          </w:divBdr>
        </w:div>
        <w:div w:id="1488746728">
          <w:marLeft w:val="1166"/>
          <w:marRight w:val="0"/>
          <w:marTop w:val="96"/>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20679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597659">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2389784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9941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842859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572840">
      <w:bodyDiv w:val="1"/>
      <w:marLeft w:val="0"/>
      <w:marRight w:val="0"/>
      <w:marTop w:val="0"/>
      <w:marBottom w:val="0"/>
      <w:divBdr>
        <w:top w:val="none" w:sz="0" w:space="0" w:color="auto"/>
        <w:left w:val="none" w:sz="0" w:space="0" w:color="auto"/>
        <w:bottom w:val="none" w:sz="0" w:space="0" w:color="auto"/>
        <w:right w:val="none" w:sz="0" w:space="0" w:color="auto"/>
      </w:divBdr>
    </w:div>
    <w:div w:id="804853858">
      <w:bodyDiv w:val="1"/>
      <w:marLeft w:val="0"/>
      <w:marRight w:val="0"/>
      <w:marTop w:val="0"/>
      <w:marBottom w:val="0"/>
      <w:divBdr>
        <w:top w:val="none" w:sz="0" w:space="0" w:color="auto"/>
        <w:left w:val="none" w:sz="0" w:space="0" w:color="auto"/>
        <w:bottom w:val="none" w:sz="0" w:space="0" w:color="auto"/>
        <w:right w:val="none" w:sz="0" w:space="0" w:color="auto"/>
      </w:divBdr>
      <w:divsChild>
        <w:div w:id="442723150">
          <w:marLeft w:val="3298"/>
          <w:marRight w:val="0"/>
          <w:marTop w:val="100"/>
          <w:marBottom w:val="0"/>
          <w:divBdr>
            <w:top w:val="none" w:sz="0" w:space="0" w:color="auto"/>
            <w:left w:val="none" w:sz="0" w:space="0" w:color="auto"/>
            <w:bottom w:val="none" w:sz="0" w:space="0" w:color="auto"/>
            <w:right w:val="none" w:sz="0" w:space="0" w:color="auto"/>
          </w:divBdr>
        </w:div>
      </w:divsChild>
    </w:div>
    <w:div w:id="8258954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02066497">
      <w:bodyDiv w:val="1"/>
      <w:marLeft w:val="0"/>
      <w:marRight w:val="0"/>
      <w:marTop w:val="0"/>
      <w:marBottom w:val="0"/>
      <w:divBdr>
        <w:top w:val="none" w:sz="0" w:space="0" w:color="auto"/>
        <w:left w:val="none" w:sz="0" w:space="0" w:color="auto"/>
        <w:bottom w:val="none" w:sz="0" w:space="0" w:color="auto"/>
        <w:right w:val="none" w:sz="0" w:space="0" w:color="auto"/>
      </w:divBdr>
    </w:div>
    <w:div w:id="939025604">
      <w:bodyDiv w:val="1"/>
      <w:marLeft w:val="0"/>
      <w:marRight w:val="0"/>
      <w:marTop w:val="0"/>
      <w:marBottom w:val="0"/>
      <w:divBdr>
        <w:top w:val="none" w:sz="0" w:space="0" w:color="auto"/>
        <w:left w:val="none" w:sz="0" w:space="0" w:color="auto"/>
        <w:bottom w:val="none" w:sz="0" w:space="0" w:color="auto"/>
        <w:right w:val="none" w:sz="0" w:space="0" w:color="auto"/>
      </w:divBdr>
    </w:div>
    <w:div w:id="964849501">
      <w:bodyDiv w:val="1"/>
      <w:marLeft w:val="0"/>
      <w:marRight w:val="0"/>
      <w:marTop w:val="0"/>
      <w:marBottom w:val="0"/>
      <w:divBdr>
        <w:top w:val="none" w:sz="0" w:space="0" w:color="auto"/>
        <w:left w:val="none" w:sz="0" w:space="0" w:color="auto"/>
        <w:bottom w:val="none" w:sz="0" w:space="0" w:color="auto"/>
        <w:right w:val="none" w:sz="0" w:space="0" w:color="auto"/>
      </w:divBdr>
    </w:div>
    <w:div w:id="99333361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6878647">
      <w:bodyDiv w:val="1"/>
      <w:marLeft w:val="0"/>
      <w:marRight w:val="0"/>
      <w:marTop w:val="0"/>
      <w:marBottom w:val="0"/>
      <w:divBdr>
        <w:top w:val="none" w:sz="0" w:space="0" w:color="auto"/>
        <w:left w:val="none" w:sz="0" w:space="0" w:color="auto"/>
        <w:bottom w:val="none" w:sz="0" w:space="0" w:color="auto"/>
        <w:right w:val="none" w:sz="0" w:space="0" w:color="auto"/>
      </w:divBdr>
    </w:div>
    <w:div w:id="11418434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00938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07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3143673">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39338711">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658224135">
      <w:bodyDiv w:val="1"/>
      <w:marLeft w:val="0"/>
      <w:marRight w:val="0"/>
      <w:marTop w:val="0"/>
      <w:marBottom w:val="0"/>
      <w:divBdr>
        <w:top w:val="none" w:sz="0" w:space="0" w:color="auto"/>
        <w:left w:val="none" w:sz="0" w:space="0" w:color="auto"/>
        <w:bottom w:val="none" w:sz="0" w:space="0" w:color="auto"/>
        <w:right w:val="none" w:sz="0" w:space="0" w:color="auto"/>
      </w:divBdr>
    </w:div>
    <w:div w:id="17063212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3751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596444">
      <w:bodyDiv w:val="1"/>
      <w:marLeft w:val="0"/>
      <w:marRight w:val="0"/>
      <w:marTop w:val="0"/>
      <w:marBottom w:val="0"/>
      <w:divBdr>
        <w:top w:val="none" w:sz="0" w:space="0" w:color="auto"/>
        <w:left w:val="none" w:sz="0" w:space="0" w:color="auto"/>
        <w:bottom w:val="none" w:sz="0" w:space="0" w:color="auto"/>
        <w:right w:val="none" w:sz="0" w:space="0" w:color="auto"/>
      </w:divBdr>
    </w:div>
    <w:div w:id="1798448777">
      <w:bodyDiv w:val="1"/>
      <w:marLeft w:val="0"/>
      <w:marRight w:val="0"/>
      <w:marTop w:val="0"/>
      <w:marBottom w:val="0"/>
      <w:divBdr>
        <w:top w:val="none" w:sz="0" w:space="0" w:color="auto"/>
        <w:left w:val="none" w:sz="0" w:space="0" w:color="auto"/>
        <w:bottom w:val="none" w:sz="0" w:space="0" w:color="auto"/>
        <w:right w:val="none" w:sz="0" w:space="0" w:color="auto"/>
      </w:divBdr>
      <w:divsChild>
        <w:div w:id="1929652546">
          <w:marLeft w:val="547"/>
          <w:marRight w:val="0"/>
          <w:marTop w:val="0"/>
          <w:marBottom w:val="0"/>
          <w:divBdr>
            <w:top w:val="none" w:sz="0" w:space="0" w:color="auto"/>
            <w:left w:val="none" w:sz="0" w:space="0" w:color="auto"/>
            <w:bottom w:val="none" w:sz="0" w:space="0" w:color="auto"/>
            <w:right w:val="none" w:sz="0" w:space="0" w:color="auto"/>
          </w:divBdr>
        </w:div>
      </w:divsChild>
    </w:div>
    <w:div w:id="182277444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088232860">
          <w:marLeft w:val="1267"/>
          <w:marRight w:val="0"/>
          <w:marTop w:val="60"/>
          <w:marBottom w:val="60"/>
          <w:divBdr>
            <w:top w:val="none" w:sz="0" w:space="0" w:color="auto"/>
            <w:left w:val="none" w:sz="0" w:space="0" w:color="auto"/>
            <w:bottom w:val="none" w:sz="0" w:space="0" w:color="auto"/>
            <w:right w:val="none" w:sz="0" w:space="0" w:color="auto"/>
          </w:divBdr>
        </w:div>
        <w:div w:id="1869025806">
          <w:marLeft w:val="54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88232647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860467">
      <w:bodyDiv w:val="1"/>
      <w:marLeft w:val="0"/>
      <w:marRight w:val="0"/>
      <w:marTop w:val="0"/>
      <w:marBottom w:val="0"/>
      <w:divBdr>
        <w:top w:val="none" w:sz="0" w:space="0" w:color="auto"/>
        <w:left w:val="none" w:sz="0" w:space="0" w:color="auto"/>
        <w:bottom w:val="none" w:sz="0" w:space="0" w:color="auto"/>
        <w:right w:val="none" w:sz="0" w:space="0" w:color="auto"/>
      </w:divBdr>
      <w:divsChild>
        <w:div w:id="107237525">
          <w:marLeft w:val="3298"/>
          <w:marRight w:val="0"/>
          <w:marTop w:val="1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9C007-BFEC-4740-95FA-A12025945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972</TotalTime>
  <Pages>2</Pages>
  <Words>749</Words>
  <Characters>4272</Characters>
  <Application>Microsoft Office Word</Application>
  <DocSecurity>0</DocSecurity>
  <Lines>35</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5011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Dan Liu/Advanced Solution Research Lab /SRC-Beijing/Engineer/Samsung Electronics</cp:lastModifiedBy>
  <cp:revision>18</cp:revision>
  <cp:lastPrinted>2023-08-07T11:21:00Z</cp:lastPrinted>
  <dcterms:created xsi:type="dcterms:W3CDTF">2023-09-24T08:05:00Z</dcterms:created>
  <dcterms:modified xsi:type="dcterms:W3CDTF">2023-09-27T18:34:00Z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